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68646" w14:textId="77777777" w:rsidR="00C71A62" w:rsidRPr="00A25D80" w:rsidRDefault="00C71A62" w:rsidP="00A25D80">
      <w:pPr>
        <w:spacing w:after="0" w:line="240" w:lineRule="auto"/>
        <w:jc w:val="both"/>
        <w:rPr>
          <w:rFonts w:asciiTheme="minorHAnsi" w:eastAsia="Yu Gothic" w:hAnsiTheme="minorHAnsi" w:cstheme="minorHAnsi"/>
          <w:b/>
          <w:sz w:val="20"/>
          <w:szCs w:val="20"/>
        </w:rPr>
      </w:pPr>
    </w:p>
    <w:p w14:paraId="4BFA0E69" w14:textId="77777777" w:rsidR="00C71A62" w:rsidRPr="00A25D80" w:rsidRDefault="00C71A62" w:rsidP="00A25D80">
      <w:pPr>
        <w:spacing w:after="0" w:line="240" w:lineRule="auto"/>
        <w:jc w:val="both"/>
        <w:rPr>
          <w:rFonts w:asciiTheme="minorHAnsi" w:eastAsia="Yu Gothic" w:hAnsiTheme="minorHAnsi" w:cstheme="minorHAnsi"/>
          <w:b/>
          <w:sz w:val="20"/>
          <w:szCs w:val="20"/>
        </w:rPr>
      </w:pPr>
    </w:p>
    <w:p w14:paraId="6A7883FE" w14:textId="77777777" w:rsidR="00A25D80" w:rsidRPr="00A25D80" w:rsidRDefault="00A25D80" w:rsidP="00A25D80">
      <w:pPr>
        <w:spacing w:after="0" w:line="240" w:lineRule="auto"/>
        <w:jc w:val="center"/>
        <w:rPr>
          <w:rFonts w:asciiTheme="minorHAnsi" w:hAnsiTheme="minorHAnsi" w:cs="Arial"/>
          <w:b/>
          <w:bCs/>
          <w:sz w:val="20"/>
          <w:szCs w:val="20"/>
        </w:rPr>
      </w:pPr>
      <w:r w:rsidRPr="00A25D80">
        <w:rPr>
          <w:rFonts w:asciiTheme="minorHAnsi" w:hAnsiTheme="minorHAnsi" w:cs="Arial"/>
          <w:b/>
          <w:bCs/>
          <w:sz w:val="20"/>
          <w:szCs w:val="20"/>
        </w:rPr>
        <w:t>PRIJAVA UPORABE ZVOČNIH NAPRAV NA PRIREDITVI, ZA KATERO NI POTREBNO PRIDOBITI DOVOLJENJA ZA ZAČASNO OBREMENITEV OKOLJA S HRUPOM</w:t>
      </w:r>
    </w:p>
    <w:p w14:paraId="2C6C9DD0" w14:textId="77777777" w:rsidR="00A25D80" w:rsidRPr="00A25D80" w:rsidRDefault="00A25D80" w:rsidP="00A25D80">
      <w:pPr>
        <w:spacing w:after="0" w:line="240" w:lineRule="auto"/>
        <w:jc w:val="center"/>
        <w:rPr>
          <w:rFonts w:asciiTheme="minorHAnsi" w:hAnsiTheme="minorHAnsi"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A25D80" w:rsidRPr="00A25D80" w14:paraId="619E98B2" w14:textId="77777777" w:rsidTr="00554425">
        <w:tc>
          <w:tcPr>
            <w:tcW w:w="9212" w:type="dxa"/>
            <w:tcBorders>
              <w:top w:val="single" w:sz="4" w:space="0" w:color="auto"/>
              <w:left w:val="single" w:sz="4" w:space="0" w:color="auto"/>
              <w:bottom w:val="single" w:sz="4" w:space="0" w:color="auto"/>
              <w:right w:val="single" w:sz="4" w:space="0" w:color="auto"/>
            </w:tcBorders>
          </w:tcPr>
          <w:p w14:paraId="5DEEF5AC"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ORGANIZATOR:</w:t>
            </w:r>
          </w:p>
          <w:p w14:paraId="3353C1C5" w14:textId="77777777" w:rsidR="00A25D80" w:rsidRPr="00A25D80" w:rsidRDefault="00A25D80" w:rsidP="00A25D80">
            <w:pPr>
              <w:spacing w:after="0" w:line="240" w:lineRule="auto"/>
              <w:jc w:val="both"/>
              <w:rPr>
                <w:rFonts w:asciiTheme="minorHAnsi" w:hAnsiTheme="minorHAnsi" w:cs="Arial"/>
                <w:b/>
                <w:bCs/>
                <w:sz w:val="20"/>
                <w:szCs w:val="20"/>
              </w:rPr>
            </w:pPr>
          </w:p>
          <w:p w14:paraId="2F3D66D4"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4493C4E" w14:textId="77777777" w:rsidTr="00554425">
        <w:tc>
          <w:tcPr>
            <w:tcW w:w="9212" w:type="dxa"/>
          </w:tcPr>
          <w:p w14:paraId="1C54E206"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NAZIV PRIREDITVE:</w:t>
            </w:r>
          </w:p>
          <w:p w14:paraId="7F6FAF3B" w14:textId="77777777" w:rsidR="00A25D80" w:rsidRPr="00A25D80" w:rsidRDefault="00A25D80" w:rsidP="00A25D80">
            <w:pPr>
              <w:spacing w:after="0" w:line="240" w:lineRule="auto"/>
              <w:jc w:val="both"/>
              <w:rPr>
                <w:rFonts w:asciiTheme="minorHAnsi" w:hAnsiTheme="minorHAnsi" w:cs="Arial"/>
                <w:b/>
                <w:bCs/>
                <w:sz w:val="20"/>
                <w:szCs w:val="20"/>
              </w:rPr>
            </w:pPr>
          </w:p>
          <w:p w14:paraId="7AA26D54"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220F21C" w14:textId="77777777" w:rsidTr="00554425">
        <w:tc>
          <w:tcPr>
            <w:tcW w:w="9212" w:type="dxa"/>
          </w:tcPr>
          <w:p w14:paraId="489B61DD"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ODGOVORNA OSEBA ORGANIZATORJA PRIREDITVE IN TELEFON:</w:t>
            </w:r>
          </w:p>
          <w:p w14:paraId="0C0639D9" w14:textId="77777777" w:rsidR="00A25D80" w:rsidRPr="00A25D80" w:rsidRDefault="00A25D80" w:rsidP="00A25D80">
            <w:pPr>
              <w:spacing w:after="0" w:line="240" w:lineRule="auto"/>
              <w:jc w:val="both"/>
              <w:rPr>
                <w:rFonts w:asciiTheme="minorHAnsi" w:hAnsiTheme="minorHAnsi" w:cs="Arial"/>
                <w:b/>
                <w:bCs/>
                <w:sz w:val="20"/>
                <w:szCs w:val="20"/>
              </w:rPr>
            </w:pPr>
          </w:p>
          <w:p w14:paraId="65E5F626"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753821A" w14:textId="77777777" w:rsidTr="00554425">
        <w:tc>
          <w:tcPr>
            <w:tcW w:w="9212" w:type="dxa"/>
          </w:tcPr>
          <w:p w14:paraId="04F50201"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DATUM IN KRAJ PRIREDITVE:</w:t>
            </w:r>
          </w:p>
          <w:p w14:paraId="465A8E12" w14:textId="77777777" w:rsidR="00A25D80" w:rsidRPr="00A25D80" w:rsidRDefault="00A25D80" w:rsidP="00A25D80">
            <w:pPr>
              <w:spacing w:after="0" w:line="240" w:lineRule="auto"/>
              <w:jc w:val="both"/>
              <w:rPr>
                <w:rFonts w:asciiTheme="minorHAnsi" w:hAnsiTheme="minorHAnsi" w:cs="Arial"/>
                <w:b/>
                <w:bCs/>
                <w:sz w:val="20"/>
                <w:szCs w:val="20"/>
              </w:rPr>
            </w:pPr>
          </w:p>
          <w:p w14:paraId="1B091ABD"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403F5C59" w14:textId="77777777" w:rsidTr="00554425">
        <w:tc>
          <w:tcPr>
            <w:tcW w:w="9212" w:type="dxa"/>
          </w:tcPr>
          <w:p w14:paraId="69B2F72F"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ČAS POTEKA PRIREDITVE</w:t>
            </w:r>
          </w:p>
          <w:p w14:paraId="11C1BAD1" w14:textId="77777777" w:rsidR="00A25D80" w:rsidRPr="00A25D80" w:rsidRDefault="00A25D80" w:rsidP="00A25D80">
            <w:pPr>
              <w:spacing w:after="0" w:line="240" w:lineRule="auto"/>
              <w:jc w:val="both"/>
              <w:rPr>
                <w:rFonts w:asciiTheme="minorHAnsi" w:hAnsiTheme="minorHAnsi" w:cs="Arial"/>
                <w:b/>
                <w:bCs/>
                <w:sz w:val="20"/>
                <w:szCs w:val="20"/>
              </w:rPr>
            </w:pPr>
          </w:p>
          <w:p w14:paraId="50289740"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60553D8C" w14:textId="77777777" w:rsidTr="00554425">
        <w:tc>
          <w:tcPr>
            <w:tcW w:w="9212" w:type="dxa"/>
          </w:tcPr>
          <w:p w14:paraId="59C6A3F6"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ČAS ZAČETKA IN KONCA UPORABE ZVOČNIH NAPRAV:</w:t>
            </w:r>
          </w:p>
          <w:p w14:paraId="348D0835" w14:textId="77777777" w:rsidR="00A25D80" w:rsidRPr="00A25D80" w:rsidRDefault="00A25D80" w:rsidP="00A25D80">
            <w:pPr>
              <w:spacing w:after="0" w:line="240" w:lineRule="auto"/>
              <w:jc w:val="both"/>
              <w:rPr>
                <w:rFonts w:asciiTheme="minorHAnsi" w:hAnsiTheme="minorHAnsi" w:cs="Arial"/>
                <w:b/>
                <w:bCs/>
                <w:sz w:val="20"/>
                <w:szCs w:val="20"/>
              </w:rPr>
            </w:pPr>
          </w:p>
          <w:p w14:paraId="2180AC0D"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21CAD105" w14:textId="77777777" w:rsidTr="00554425">
        <w:tc>
          <w:tcPr>
            <w:tcW w:w="9212" w:type="dxa"/>
          </w:tcPr>
          <w:p w14:paraId="412700FF"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VRSTA IN ŠTEVILO ZVOČNIH NAPRAV, ŠTEVILO ZVOČNIKOV POSAMEZNE ZVOČNE NAPRAVE:</w:t>
            </w:r>
          </w:p>
          <w:p w14:paraId="105E0803" w14:textId="77777777" w:rsidR="00A25D80" w:rsidRPr="00A25D80" w:rsidRDefault="00A25D80" w:rsidP="00A25D80">
            <w:pPr>
              <w:spacing w:after="0" w:line="240" w:lineRule="auto"/>
              <w:jc w:val="both"/>
              <w:rPr>
                <w:rFonts w:asciiTheme="minorHAnsi" w:hAnsiTheme="minorHAnsi" w:cs="Arial"/>
                <w:b/>
                <w:bCs/>
                <w:sz w:val="20"/>
                <w:szCs w:val="20"/>
              </w:rPr>
            </w:pPr>
          </w:p>
          <w:p w14:paraId="0266189C" w14:textId="77777777" w:rsidR="00A25D80" w:rsidRPr="00A25D80" w:rsidRDefault="00A25D80" w:rsidP="00A25D80">
            <w:pPr>
              <w:spacing w:after="0" w:line="240" w:lineRule="auto"/>
              <w:jc w:val="both"/>
              <w:rPr>
                <w:rFonts w:asciiTheme="minorHAnsi" w:hAnsiTheme="minorHAnsi" w:cs="Arial"/>
                <w:b/>
                <w:bCs/>
                <w:sz w:val="20"/>
                <w:szCs w:val="20"/>
              </w:rPr>
            </w:pPr>
          </w:p>
        </w:tc>
      </w:tr>
      <w:tr w:rsidR="00A25D80" w:rsidRPr="00A25D80" w14:paraId="6412CF02" w14:textId="77777777" w:rsidTr="00554425">
        <w:tc>
          <w:tcPr>
            <w:tcW w:w="9212" w:type="dxa"/>
          </w:tcPr>
          <w:p w14:paraId="7CC17712"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MESTO NAMESTITVE ZVOČNIH NAPRAV:</w:t>
            </w:r>
          </w:p>
          <w:p w14:paraId="2501DE9C" w14:textId="77777777" w:rsidR="00A25D80" w:rsidRPr="00A25D80" w:rsidRDefault="00A25D80" w:rsidP="00A25D80">
            <w:pPr>
              <w:spacing w:after="0" w:line="240" w:lineRule="auto"/>
              <w:jc w:val="both"/>
              <w:rPr>
                <w:rFonts w:asciiTheme="minorHAnsi" w:hAnsiTheme="minorHAnsi" w:cs="Arial"/>
                <w:b/>
                <w:bCs/>
                <w:sz w:val="20"/>
                <w:szCs w:val="20"/>
              </w:rPr>
            </w:pPr>
          </w:p>
          <w:p w14:paraId="53C5BDE5" w14:textId="77777777" w:rsidR="00A25D80" w:rsidRPr="00A25D80" w:rsidRDefault="00A25D80" w:rsidP="00A25D80">
            <w:pPr>
              <w:spacing w:after="0" w:line="240" w:lineRule="auto"/>
              <w:jc w:val="both"/>
              <w:rPr>
                <w:rFonts w:asciiTheme="minorHAnsi" w:hAnsiTheme="minorHAnsi" w:cs="Arial"/>
                <w:b/>
                <w:bCs/>
                <w:sz w:val="20"/>
                <w:szCs w:val="20"/>
              </w:rPr>
            </w:pPr>
          </w:p>
        </w:tc>
      </w:tr>
    </w:tbl>
    <w:p w14:paraId="409C713E" w14:textId="77777777" w:rsidR="00A25D80" w:rsidRPr="00A25D80" w:rsidRDefault="00A25D80" w:rsidP="00A25D80">
      <w:pPr>
        <w:spacing w:after="0" w:line="240" w:lineRule="auto"/>
        <w:jc w:val="both"/>
        <w:rPr>
          <w:rFonts w:asciiTheme="minorHAnsi" w:hAnsiTheme="minorHAnsi" w:cs="Arial"/>
          <w:sz w:val="20"/>
          <w:szCs w:val="20"/>
        </w:rPr>
      </w:pPr>
    </w:p>
    <w:p w14:paraId="4CB1387B" w14:textId="77777777" w:rsidR="00A25D80" w:rsidRPr="00A25D80" w:rsidRDefault="00A25D80" w:rsidP="00A25D80">
      <w:pPr>
        <w:spacing w:after="0" w:line="240" w:lineRule="auto"/>
        <w:jc w:val="both"/>
        <w:rPr>
          <w:rFonts w:asciiTheme="minorHAnsi" w:hAnsiTheme="minorHAnsi" w:cs="Arial"/>
          <w:sz w:val="20"/>
          <w:szCs w:val="20"/>
        </w:rPr>
      </w:pPr>
      <w:bookmarkStart w:id="0" w:name="_GoBack"/>
      <w:bookmarkEnd w:id="0"/>
    </w:p>
    <w:p w14:paraId="45D0A22C"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Priloga:</w:t>
      </w:r>
    </w:p>
    <w:p w14:paraId="6FEA4381" w14:textId="77777777" w:rsidR="00A25D80" w:rsidRPr="00A25D80" w:rsidRDefault="00A25D80" w:rsidP="00A25D80">
      <w:pPr>
        <w:spacing w:after="0" w:line="240" w:lineRule="auto"/>
        <w:jc w:val="both"/>
        <w:rPr>
          <w:rFonts w:asciiTheme="minorHAnsi" w:hAnsiTheme="minorHAnsi" w:cs="Arial"/>
          <w:b/>
          <w:bCs/>
          <w:sz w:val="20"/>
          <w:szCs w:val="20"/>
          <w:u w:val="single"/>
        </w:rPr>
      </w:pPr>
      <w:r w:rsidRPr="00A25D80">
        <w:rPr>
          <w:rFonts w:asciiTheme="minorHAnsi" w:hAnsiTheme="minorHAnsi" w:cs="Arial"/>
          <w:b/>
          <w:bCs/>
          <w:sz w:val="20"/>
          <w:szCs w:val="20"/>
          <w:u w:val="single"/>
        </w:rPr>
        <w:t>Načrt parcele (v merilu 1:1000), kjer naj bo jasno označeno mesto prireditve in mesto namestitve zvočnih naprav</w:t>
      </w:r>
    </w:p>
    <w:p w14:paraId="092C9DAF"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0FA9F2C2"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05D2A817"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7D8722E3" w14:textId="77777777" w:rsidR="00A25D80" w:rsidRPr="00A25D80" w:rsidRDefault="00A25D80" w:rsidP="00A25D80">
      <w:pPr>
        <w:spacing w:after="0" w:line="240" w:lineRule="auto"/>
        <w:jc w:val="both"/>
        <w:rPr>
          <w:rFonts w:asciiTheme="minorHAnsi" w:hAnsiTheme="minorHAnsi"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gridCol w:w="4243"/>
      </w:tblGrid>
      <w:tr w:rsidR="00A25D80" w:rsidRPr="00A25D80" w14:paraId="1D16FB80" w14:textId="77777777" w:rsidTr="00554425">
        <w:tc>
          <w:tcPr>
            <w:tcW w:w="4606" w:type="dxa"/>
          </w:tcPr>
          <w:p w14:paraId="445268EF"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DATUM:</w:t>
            </w:r>
          </w:p>
          <w:p w14:paraId="28906614" w14:textId="77777777" w:rsidR="00A25D80" w:rsidRPr="00A25D80" w:rsidRDefault="00A25D80" w:rsidP="00A25D80">
            <w:pPr>
              <w:spacing w:after="0" w:line="240" w:lineRule="auto"/>
              <w:jc w:val="both"/>
              <w:rPr>
                <w:rFonts w:asciiTheme="minorHAnsi" w:hAnsiTheme="minorHAnsi" w:cs="Arial"/>
                <w:sz w:val="20"/>
                <w:szCs w:val="20"/>
              </w:rPr>
            </w:pPr>
          </w:p>
          <w:p w14:paraId="46A8CB28" w14:textId="77777777" w:rsidR="00A25D80" w:rsidRPr="00A25D80" w:rsidRDefault="00A25D80" w:rsidP="00A25D80">
            <w:pPr>
              <w:spacing w:after="0" w:line="240" w:lineRule="auto"/>
              <w:jc w:val="both"/>
              <w:rPr>
                <w:rFonts w:asciiTheme="minorHAnsi" w:hAnsiTheme="minorHAnsi" w:cs="Arial"/>
                <w:sz w:val="20"/>
                <w:szCs w:val="20"/>
              </w:rPr>
            </w:pPr>
          </w:p>
          <w:p w14:paraId="548698B8" w14:textId="77777777" w:rsidR="00A25D80" w:rsidRPr="00A25D80" w:rsidRDefault="00A25D80" w:rsidP="00A25D80">
            <w:pPr>
              <w:spacing w:after="0" w:line="240" w:lineRule="auto"/>
              <w:jc w:val="both"/>
              <w:rPr>
                <w:rFonts w:asciiTheme="minorHAnsi" w:hAnsiTheme="minorHAnsi" w:cs="Arial"/>
                <w:sz w:val="20"/>
                <w:szCs w:val="20"/>
              </w:rPr>
            </w:pPr>
          </w:p>
        </w:tc>
        <w:tc>
          <w:tcPr>
            <w:tcW w:w="4606" w:type="dxa"/>
          </w:tcPr>
          <w:p w14:paraId="4A9DA6DB" w14:textId="77777777" w:rsidR="00A25D80" w:rsidRPr="00A25D80" w:rsidRDefault="00A25D80" w:rsidP="00A25D80">
            <w:pPr>
              <w:spacing w:after="0" w:line="240" w:lineRule="auto"/>
              <w:jc w:val="both"/>
              <w:rPr>
                <w:rFonts w:asciiTheme="minorHAnsi" w:hAnsiTheme="minorHAnsi" w:cs="Arial"/>
                <w:sz w:val="20"/>
                <w:szCs w:val="20"/>
              </w:rPr>
            </w:pPr>
            <w:r w:rsidRPr="00A25D80">
              <w:rPr>
                <w:rFonts w:asciiTheme="minorHAnsi" w:hAnsiTheme="minorHAnsi" w:cs="Arial"/>
                <w:sz w:val="20"/>
                <w:szCs w:val="20"/>
              </w:rPr>
              <w:t>PODPIS</w:t>
            </w:r>
          </w:p>
        </w:tc>
      </w:tr>
    </w:tbl>
    <w:p w14:paraId="15BB0C1C" w14:textId="77777777" w:rsidR="00A25D80" w:rsidRPr="00A25D80" w:rsidRDefault="00A25D80" w:rsidP="00A25D80">
      <w:pPr>
        <w:spacing w:after="0" w:line="240" w:lineRule="auto"/>
        <w:jc w:val="both"/>
        <w:rPr>
          <w:rFonts w:asciiTheme="minorHAnsi" w:hAnsiTheme="minorHAnsi" w:cs="Arial"/>
          <w:b/>
          <w:bCs/>
          <w:sz w:val="20"/>
          <w:szCs w:val="20"/>
          <w:u w:val="single"/>
        </w:rPr>
      </w:pPr>
    </w:p>
    <w:p w14:paraId="43CC40E6" w14:textId="77777777" w:rsidR="00A25D80" w:rsidRPr="00A25D80" w:rsidRDefault="00A25D80" w:rsidP="00A25D80">
      <w:pPr>
        <w:pStyle w:val="HTML-oblikovano"/>
        <w:jc w:val="center"/>
        <w:rPr>
          <w:rFonts w:asciiTheme="minorHAnsi" w:hAnsiTheme="minorHAnsi" w:cs="Arial"/>
          <w:sz w:val="20"/>
          <w:szCs w:val="20"/>
        </w:rPr>
      </w:pPr>
      <w:r w:rsidRPr="00A25D80">
        <w:rPr>
          <w:rFonts w:asciiTheme="minorHAnsi" w:hAnsiTheme="minorHAnsi" w:cs="Arial"/>
          <w:sz w:val="20"/>
          <w:szCs w:val="20"/>
        </w:rPr>
        <w:br w:type="page"/>
      </w:r>
    </w:p>
    <w:p w14:paraId="0DE29046" w14:textId="77777777" w:rsidR="00A25D80" w:rsidRPr="00A25D80" w:rsidRDefault="00A25D80" w:rsidP="00A25D80">
      <w:pPr>
        <w:pStyle w:val="HTML-oblikovano"/>
        <w:jc w:val="center"/>
        <w:rPr>
          <w:rFonts w:asciiTheme="minorHAnsi" w:hAnsiTheme="minorHAnsi" w:cs="Arial"/>
          <w:sz w:val="20"/>
          <w:szCs w:val="20"/>
        </w:rPr>
      </w:pPr>
    </w:p>
    <w:p w14:paraId="47C5834E" w14:textId="77777777" w:rsidR="00A25D80" w:rsidRPr="00A25D80" w:rsidRDefault="00A25D80" w:rsidP="00A25D80">
      <w:pPr>
        <w:pStyle w:val="HTML-oblikovano"/>
        <w:jc w:val="center"/>
        <w:rPr>
          <w:rFonts w:asciiTheme="minorHAnsi" w:hAnsiTheme="minorHAnsi" w:cs="Arial"/>
          <w:b/>
          <w:bCs/>
          <w:sz w:val="20"/>
          <w:szCs w:val="20"/>
        </w:rPr>
      </w:pPr>
      <w:r w:rsidRPr="00A25D80">
        <w:rPr>
          <w:rFonts w:asciiTheme="minorHAnsi" w:hAnsiTheme="minorHAnsi" w:cs="Arial"/>
          <w:b/>
          <w:bCs/>
          <w:sz w:val="20"/>
          <w:szCs w:val="20"/>
        </w:rPr>
        <w:t>NAVODILO ORGANIZATORJEM PRIREDITEV</w:t>
      </w:r>
    </w:p>
    <w:p w14:paraId="7F4B11D0" w14:textId="77777777" w:rsidR="00A25D80" w:rsidRPr="00A25D80" w:rsidRDefault="00A25D80" w:rsidP="00A25D80">
      <w:pPr>
        <w:pStyle w:val="HTML-oblikovano"/>
        <w:jc w:val="both"/>
        <w:rPr>
          <w:rFonts w:asciiTheme="minorHAnsi" w:hAnsiTheme="minorHAnsi" w:cs="Arial"/>
          <w:sz w:val="20"/>
          <w:szCs w:val="20"/>
        </w:rPr>
      </w:pPr>
    </w:p>
    <w:p w14:paraId="7DF74787" w14:textId="77777777" w:rsidR="00A25D80" w:rsidRPr="00A25D80" w:rsidRDefault="00A25D80" w:rsidP="00A25D80">
      <w:pPr>
        <w:pStyle w:val="HTML-oblikovano"/>
        <w:jc w:val="both"/>
        <w:rPr>
          <w:rFonts w:asciiTheme="minorHAnsi" w:hAnsiTheme="minorHAnsi" w:cs="Arial"/>
          <w:sz w:val="20"/>
          <w:szCs w:val="20"/>
        </w:rPr>
      </w:pPr>
    </w:p>
    <w:p w14:paraId="128006B3"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(1) Dovoljenja za začasno čezmerno obremenitev okolja s hrupom organizatorju prireditve ni treba pridobiti, če uporaba zvočnih naprav ne povzroča čezmerne obremenitve okolja s hrupom.</w:t>
      </w:r>
    </w:p>
    <w:p w14:paraId="548DAFDB"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(2) Šteje se, da uporaba zvočnih naprav na prireditvi ne povzroča čezmerne obremenitve okolja s hrupom, če:</w:t>
      </w:r>
    </w:p>
    <w:p w14:paraId="5AA0528D"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 xml:space="preserve">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w:t>
      </w:r>
      <w:smartTag w:uri="urn:schemas-microsoft-com:office:smarttags" w:element="metricconverter">
        <w:smartTagPr>
          <w:attr w:name="ProductID" w:val="300 m"/>
        </w:smartTagPr>
        <w:r w:rsidRPr="00A25D80">
          <w:rPr>
            <w:rFonts w:asciiTheme="minorHAnsi" w:hAnsiTheme="minorHAnsi" w:cs="Arial"/>
            <w:sz w:val="20"/>
            <w:szCs w:val="20"/>
          </w:rPr>
          <w:t>300 m</w:t>
        </w:r>
      </w:smartTag>
      <w:r w:rsidRPr="00A25D80">
        <w:rPr>
          <w:rFonts w:asciiTheme="minorHAnsi" w:hAnsiTheme="minorHAnsi" w:cs="Arial"/>
          <w:sz w:val="20"/>
          <w:szCs w:val="20"/>
        </w:rPr>
        <w:t>, nazivna električna moč ne presega 4000 W in vseh zvočnikov ni več kot štiri,</w:t>
      </w:r>
    </w:p>
    <w:p w14:paraId="538BDDF0"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 xml:space="preserve">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w:t>
      </w:r>
      <w:smartTag w:uri="urn:schemas-microsoft-com:office:smarttags" w:element="metricconverter">
        <w:smartTagPr>
          <w:attr w:name="ProductID" w:val="300 m"/>
        </w:smartTagPr>
        <w:r w:rsidRPr="00A25D80">
          <w:rPr>
            <w:rFonts w:asciiTheme="minorHAnsi" w:hAnsiTheme="minorHAnsi" w:cs="Arial"/>
            <w:sz w:val="20"/>
            <w:szCs w:val="20"/>
          </w:rPr>
          <w:t>300 m</w:t>
        </w:r>
      </w:smartTag>
      <w:r w:rsidRPr="00A25D80">
        <w:rPr>
          <w:rFonts w:asciiTheme="minorHAnsi" w:hAnsiTheme="minorHAnsi" w:cs="Arial"/>
          <w:sz w:val="20"/>
          <w:szCs w:val="20"/>
        </w:rPr>
        <w:t>, nazivna električna moč ne presega 1000 W, število vseh zvočnikov pa ni večje od štiri, ali</w:t>
      </w:r>
    </w:p>
    <w:p w14:paraId="37CE1D8D" w14:textId="77777777" w:rsidR="00A25D80" w:rsidRPr="00A25D80" w:rsidRDefault="00A25D80" w:rsidP="00A25D80">
      <w:pPr>
        <w:pStyle w:val="HTML-oblikovano"/>
        <w:tabs>
          <w:tab w:val="clear" w:pos="916"/>
          <w:tab w:val="left" w:pos="284"/>
        </w:tabs>
        <w:jc w:val="both"/>
        <w:rPr>
          <w:rFonts w:asciiTheme="minorHAnsi" w:hAnsiTheme="minorHAnsi" w:cs="Arial"/>
          <w:sz w:val="20"/>
          <w:szCs w:val="20"/>
        </w:rPr>
      </w:pPr>
      <w:r w:rsidRPr="00A25D80">
        <w:rPr>
          <w:rFonts w:asciiTheme="minorHAnsi" w:hAnsiTheme="minorHAnsi" w:cs="Arial"/>
          <w:sz w:val="20"/>
          <w:szCs w:val="20"/>
        </w:rPr>
        <w:t xml:space="preserve">– </w:t>
      </w:r>
      <w:r w:rsidRPr="00A25D80">
        <w:rPr>
          <w:rFonts w:asciiTheme="minorHAnsi" w:hAnsiTheme="minorHAnsi" w:cs="Arial"/>
          <w:sz w:val="20"/>
          <w:szCs w:val="20"/>
        </w:rPr>
        <w:tab/>
        <w:t>prireditev poteka oziroma se izvaja podnevi na javnih površinah ob uporabi štirih zvočnikov, priključenih na zvočno napravo, z nazivno električno močjo, ki ne presega 100 W, in čas uporabe zvočnih naprav na prireditvi ni daljši od osem ur.</w:t>
      </w:r>
    </w:p>
    <w:p w14:paraId="79506A22" w14:textId="77777777" w:rsidR="00A25D80" w:rsidRPr="00A25D80" w:rsidRDefault="00A25D80" w:rsidP="00A25D80">
      <w:pPr>
        <w:pStyle w:val="HTML-oblikovano"/>
        <w:jc w:val="both"/>
        <w:rPr>
          <w:rFonts w:asciiTheme="minorHAnsi" w:hAnsiTheme="minorHAnsi" w:cs="Arial"/>
          <w:sz w:val="20"/>
          <w:szCs w:val="20"/>
        </w:rPr>
      </w:pPr>
      <w:r w:rsidRPr="00A25D80">
        <w:rPr>
          <w:rFonts w:asciiTheme="minorHAnsi" w:hAnsiTheme="minorHAnsi" w:cs="Arial"/>
          <w:sz w:val="20"/>
          <w:szCs w:val="20"/>
        </w:rPr>
        <w:t>(3) Če je zvočnik zvočne naprave na prireditvi nameščen na vozilu ali se drugače premika, se šteje, da uporaba zvočnih naprav na prireditvi ne povzroča čezmerne obremenitve okolja, če nazivna električna moč posamezne zvočne naprave, uporabljene na prireditvi, ne presega 30 W, prireditev pa se ne izvaja ponoči.</w:t>
      </w:r>
    </w:p>
    <w:p w14:paraId="1D04983C" w14:textId="77777777" w:rsidR="00A25D80" w:rsidRPr="00A25D80" w:rsidRDefault="00A25D80" w:rsidP="00A25D80">
      <w:pPr>
        <w:spacing w:after="0" w:line="240" w:lineRule="auto"/>
        <w:jc w:val="both"/>
        <w:rPr>
          <w:rFonts w:asciiTheme="minorHAnsi" w:hAnsiTheme="minorHAnsi" w:cs="Arial"/>
          <w:sz w:val="20"/>
          <w:szCs w:val="20"/>
        </w:rPr>
      </w:pPr>
    </w:p>
    <w:p w14:paraId="5450EF44" w14:textId="77777777" w:rsidR="00A25D80" w:rsidRPr="00A25D80" w:rsidRDefault="00A25D80" w:rsidP="00A25D80">
      <w:pPr>
        <w:pStyle w:val="Telobesedila3"/>
        <w:rPr>
          <w:rFonts w:asciiTheme="minorHAnsi" w:hAnsiTheme="minorHAnsi" w:cs="Arial"/>
          <w:szCs w:val="20"/>
        </w:rPr>
      </w:pPr>
      <w:r w:rsidRPr="00A25D80">
        <w:rPr>
          <w:rFonts w:asciiTheme="minorHAnsi" w:hAnsiTheme="minorHAnsi" w:cs="Arial"/>
          <w:szCs w:val="20"/>
        </w:rPr>
        <w:t>V TEM PRIMERU MORA ORGANIZATOR PRIREDITVE NA PODLAGI 14. ČLENA NAVEDENE UREDBE PRIJAVITI OBČINI UPORABO ZVOČNIH NAPRAV NA TAKŠNI PRIREDITVI NAJMANJ SEDEM DNI PRED ZAČETKOM PRIREDITVE.</w:t>
      </w:r>
    </w:p>
    <w:p w14:paraId="3FF7E9C1" w14:textId="77777777" w:rsidR="00A25D80" w:rsidRPr="00A25D80" w:rsidRDefault="00A25D80" w:rsidP="00A25D80">
      <w:pPr>
        <w:spacing w:after="0" w:line="240" w:lineRule="auto"/>
        <w:jc w:val="both"/>
        <w:rPr>
          <w:rFonts w:asciiTheme="minorHAnsi" w:hAnsiTheme="minorHAnsi" w:cs="Arial"/>
          <w:b/>
          <w:bCs/>
          <w:sz w:val="20"/>
          <w:szCs w:val="20"/>
        </w:rPr>
      </w:pPr>
      <w:r w:rsidRPr="00A25D80">
        <w:rPr>
          <w:rFonts w:asciiTheme="minorHAnsi" w:hAnsiTheme="minorHAnsi" w:cs="Arial"/>
          <w:b/>
          <w:bCs/>
          <w:sz w:val="20"/>
          <w:szCs w:val="20"/>
        </w:rPr>
        <w:t>PRIJAVO SE VLOŽI NA OBRAZCU ZA »PRIJAVO UPORABE ZVOČNIH NAPRAV NA PRIREDITVI BREZ DOVOLJENJA ZA ZAČASNO OBREMENITEV OKOLJA S HRUPOM«.</w:t>
      </w:r>
    </w:p>
    <w:p w14:paraId="24CF7A17" w14:textId="77777777" w:rsidR="00A25D80" w:rsidRPr="00A25D80" w:rsidRDefault="00A25D80" w:rsidP="00A25D80">
      <w:pPr>
        <w:spacing w:after="0" w:line="240" w:lineRule="auto"/>
        <w:rPr>
          <w:rFonts w:asciiTheme="minorHAnsi" w:hAnsiTheme="minorHAnsi" w:cs="Arial"/>
          <w:sz w:val="20"/>
          <w:szCs w:val="20"/>
        </w:rPr>
      </w:pPr>
    </w:p>
    <w:p w14:paraId="5307A9F6" w14:textId="77777777" w:rsidR="00C71A62" w:rsidRPr="00A25D80" w:rsidRDefault="00C71A62" w:rsidP="00A25D80">
      <w:pPr>
        <w:autoSpaceDE w:val="0"/>
        <w:autoSpaceDN w:val="0"/>
        <w:adjustRightInd w:val="0"/>
        <w:spacing w:after="0" w:line="240" w:lineRule="auto"/>
        <w:rPr>
          <w:rFonts w:asciiTheme="minorHAnsi" w:hAnsiTheme="minorHAnsi" w:cstheme="minorHAnsi"/>
          <w:color w:val="000000" w:themeColor="text1"/>
          <w:sz w:val="20"/>
          <w:szCs w:val="20"/>
        </w:rPr>
      </w:pPr>
    </w:p>
    <w:p w14:paraId="681017B5" w14:textId="77777777" w:rsidR="00C71A62" w:rsidRPr="00A25D80" w:rsidRDefault="00C71A62" w:rsidP="00A25D80">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RPr="00A25D80"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F542" w14:textId="77777777" w:rsidR="00BE6315" w:rsidRDefault="00BE6315" w:rsidP="00583AC9">
      <w:pPr>
        <w:spacing w:after="0" w:line="240" w:lineRule="auto"/>
      </w:pPr>
      <w:r>
        <w:separator/>
      </w:r>
    </w:p>
  </w:endnote>
  <w:endnote w:type="continuationSeparator" w:id="0">
    <w:p w14:paraId="4486CE54" w14:textId="77777777" w:rsidR="00BE6315" w:rsidRDefault="00BE6315"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340AF9B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7589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75890">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55855D68"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7589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75890">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7A83" w14:textId="77777777" w:rsidR="00BE6315" w:rsidRDefault="00BE6315" w:rsidP="00583AC9">
      <w:pPr>
        <w:spacing w:after="0" w:line="240" w:lineRule="auto"/>
      </w:pPr>
      <w:r>
        <w:separator/>
      </w:r>
    </w:p>
  </w:footnote>
  <w:footnote w:type="continuationSeparator" w:id="0">
    <w:p w14:paraId="7EE6D846" w14:textId="77777777" w:rsidR="00BE6315" w:rsidRDefault="00BE6315"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75890" w:rsidRPr="003F0043" w14:paraId="70238DFB" w14:textId="77777777" w:rsidTr="00CB1361">
      <w:tc>
        <w:tcPr>
          <w:tcW w:w="6803" w:type="dxa"/>
          <w:vMerge w:val="restart"/>
        </w:tcPr>
        <w:p w14:paraId="0D7C3392" w14:textId="280E3F4E" w:rsidR="00775890" w:rsidRPr="003F0043" w:rsidRDefault="00775890" w:rsidP="00775890">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459F5DE4" wp14:editId="0DE1C368">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775890" w:rsidRPr="003F0043" w:rsidRDefault="00775890" w:rsidP="00775890">
          <w:pPr>
            <w:pStyle w:val="Glava"/>
            <w:tabs>
              <w:tab w:val="clear" w:pos="4536"/>
              <w:tab w:val="clear" w:pos="9072"/>
            </w:tabs>
            <w:rPr>
              <w:rFonts w:asciiTheme="minorHAnsi" w:eastAsia="Yu Gothic" w:hAnsiTheme="minorHAnsi" w:cstheme="minorHAnsi"/>
              <w:b/>
            </w:rPr>
          </w:pPr>
        </w:p>
      </w:tc>
    </w:tr>
    <w:tr w:rsidR="00775890" w:rsidRPr="003F0043" w14:paraId="5C4D8E9E" w14:textId="77777777" w:rsidTr="00CB1361">
      <w:tc>
        <w:tcPr>
          <w:tcW w:w="6803" w:type="dxa"/>
          <w:vMerge/>
          <w:tcBorders>
            <w:right w:val="single" w:sz="4" w:space="0" w:color="auto"/>
          </w:tcBorders>
        </w:tcPr>
        <w:p w14:paraId="1F0AD0FE" w14:textId="77777777" w:rsidR="00775890" w:rsidRPr="003F0043" w:rsidRDefault="00775890" w:rsidP="00775890">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36DC9C1E" w14:textId="07041304" w:rsidR="00775890" w:rsidRPr="00652315" w:rsidRDefault="00775890" w:rsidP="0077589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Skupna služba </w:t>
          </w:r>
          <w:r>
            <w:rPr>
              <w:rFonts w:asciiTheme="minorHAnsi" w:eastAsia="Yu Gothic UI" w:hAnsiTheme="minorHAnsi" w:cstheme="minorHAnsi"/>
              <w:b/>
              <w:sz w:val="16"/>
              <w:szCs w:val="16"/>
            </w:rPr>
            <w:t>varstva okolja</w:t>
          </w:r>
        </w:p>
        <w:p w14:paraId="485DEC29" w14:textId="77777777" w:rsidR="00775890" w:rsidRDefault="00775890" w:rsidP="00775890">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5639C2C0" w14:textId="77777777" w:rsidR="00775890" w:rsidRPr="003A4610" w:rsidRDefault="00775890" w:rsidP="0077589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00F12223" w14:textId="77777777" w:rsidR="00775890" w:rsidRPr="003A4610" w:rsidRDefault="00775890" w:rsidP="0077589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3DB738C9" w14:textId="77777777" w:rsidR="00775890" w:rsidRDefault="00775890" w:rsidP="0077589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390A46F8" w:rsidR="00775890" w:rsidRPr="003F0043" w:rsidRDefault="00775890" w:rsidP="00775890">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10"/>
  </w:num>
  <w:num w:numId="5">
    <w:abstractNumId w:val="12"/>
  </w:num>
  <w:num w:numId="6">
    <w:abstractNumId w:val="1"/>
  </w:num>
  <w:num w:numId="7">
    <w:abstractNumId w:val="5"/>
  </w:num>
  <w:num w:numId="8">
    <w:abstractNumId w:val="2"/>
  </w:num>
  <w:num w:numId="9">
    <w:abstractNumId w:val="3"/>
  </w:num>
  <w:num w:numId="10">
    <w:abstractNumId w:val="0"/>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6133"/>
    <w:rsid w:val="00205EB0"/>
    <w:rsid w:val="002303EC"/>
    <w:rsid w:val="00255C48"/>
    <w:rsid w:val="0027670B"/>
    <w:rsid w:val="0028157B"/>
    <w:rsid w:val="00292D76"/>
    <w:rsid w:val="002A39D7"/>
    <w:rsid w:val="002B3436"/>
    <w:rsid w:val="002C23F5"/>
    <w:rsid w:val="002C6946"/>
    <w:rsid w:val="002D76F8"/>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720AC"/>
    <w:rsid w:val="00775890"/>
    <w:rsid w:val="007925D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602CF"/>
    <w:rsid w:val="00974617"/>
    <w:rsid w:val="00975394"/>
    <w:rsid w:val="009821ED"/>
    <w:rsid w:val="00997DC1"/>
    <w:rsid w:val="009C244A"/>
    <w:rsid w:val="009C7C1A"/>
    <w:rsid w:val="00A11E4D"/>
    <w:rsid w:val="00A1416A"/>
    <w:rsid w:val="00A25D80"/>
    <w:rsid w:val="00A3186F"/>
    <w:rsid w:val="00A46E30"/>
    <w:rsid w:val="00A64E94"/>
    <w:rsid w:val="00A77312"/>
    <w:rsid w:val="00A87E49"/>
    <w:rsid w:val="00A91C0B"/>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E6315"/>
    <w:rsid w:val="00BF43A9"/>
    <w:rsid w:val="00C04D0E"/>
    <w:rsid w:val="00C052D1"/>
    <w:rsid w:val="00C14EF7"/>
    <w:rsid w:val="00C30C56"/>
    <w:rsid w:val="00C33BD0"/>
    <w:rsid w:val="00C34E58"/>
    <w:rsid w:val="00C373A9"/>
    <w:rsid w:val="00C71A62"/>
    <w:rsid w:val="00C95210"/>
    <w:rsid w:val="00CB1361"/>
    <w:rsid w:val="00CB7D67"/>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HTML-oblikovano">
    <w:name w:val="HTML Preformatted"/>
    <w:basedOn w:val="Navaden"/>
    <w:link w:val="HTML-oblikovanoZnak"/>
    <w:rsid w:val="00A2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rPr>
  </w:style>
  <w:style w:type="character" w:customStyle="1" w:styleId="HTML-oblikovanoZnak">
    <w:name w:val="HTML-oblikovano Znak"/>
    <w:basedOn w:val="Privzetapisavaodstavka"/>
    <w:link w:val="HTML-oblikovano"/>
    <w:rsid w:val="00A25D80"/>
    <w:rPr>
      <w:rFonts w:ascii="Courier New" w:eastAsia="Courier New" w:hAnsi="Courier New" w:cs="Courier New"/>
      <w:color w:val="000000"/>
      <w:sz w:val="18"/>
      <w:szCs w:val="18"/>
    </w:rPr>
  </w:style>
  <w:style w:type="paragraph" w:styleId="Telobesedila3">
    <w:name w:val="Body Text 3"/>
    <w:basedOn w:val="Navaden"/>
    <w:link w:val="Telobesedila3Znak"/>
    <w:rsid w:val="00A25D80"/>
    <w:pPr>
      <w:spacing w:after="0" w:line="240" w:lineRule="auto"/>
      <w:jc w:val="both"/>
    </w:pPr>
    <w:rPr>
      <w:rFonts w:ascii="Times New Roman" w:hAnsi="Times New Roman"/>
      <w:b/>
      <w:bCs/>
      <w:sz w:val="20"/>
      <w:szCs w:val="24"/>
    </w:rPr>
  </w:style>
  <w:style w:type="character" w:customStyle="1" w:styleId="Telobesedila3Znak">
    <w:name w:val="Telo besedila 3 Znak"/>
    <w:basedOn w:val="Privzetapisavaodstavka"/>
    <w:link w:val="Telobesedila3"/>
    <w:rsid w:val="00A25D80"/>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910D-1805-441E-A551-0EDAAA0C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3</cp:revision>
  <cp:lastPrinted>2018-01-29T12:26:00Z</cp:lastPrinted>
  <dcterms:created xsi:type="dcterms:W3CDTF">2018-03-01T08:31:00Z</dcterms:created>
  <dcterms:modified xsi:type="dcterms:W3CDTF">2023-07-13T07:26:00Z</dcterms:modified>
</cp:coreProperties>
</file>