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F4"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t>Obrazec – Priloga št. 1</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Pr="0048001E" w:rsidRDefault="0048001E" w:rsidP="0048001E">
      <w:pPr>
        <w:pStyle w:val="Glava"/>
        <w:tabs>
          <w:tab w:val="clear" w:pos="4536"/>
          <w:tab w:val="clear" w:pos="9072"/>
        </w:tabs>
        <w:spacing w:line="276" w:lineRule="auto"/>
        <w:jc w:val="center"/>
        <w:rPr>
          <w:rFonts w:asciiTheme="minorHAnsi" w:eastAsia="Yu Gothic" w:hAnsiTheme="minorHAnsi" w:cstheme="minorHAnsi"/>
          <w:b/>
          <w:sz w:val="20"/>
          <w:szCs w:val="20"/>
        </w:rPr>
      </w:pPr>
      <w:r w:rsidRPr="0048001E">
        <w:rPr>
          <w:rFonts w:asciiTheme="minorHAnsi" w:eastAsia="Yu Gothic" w:hAnsiTheme="minorHAnsi" w:cstheme="minorHAnsi"/>
          <w:b/>
          <w:sz w:val="20"/>
          <w:szCs w:val="20"/>
        </w:rPr>
        <w:t>PONUDBA ZA ODKUP OPREME</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Pr="0048001E" w:rsidRDefault="0048001E" w:rsidP="00903CF4">
      <w:pPr>
        <w:pStyle w:val="Glava"/>
        <w:tabs>
          <w:tab w:val="clear" w:pos="4536"/>
          <w:tab w:val="clear" w:pos="9072"/>
        </w:tabs>
        <w:spacing w:line="276" w:lineRule="auto"/>
        <w:rPr>
          <w:rFonts w:asciiTheme="minorHAnsi" w:eastAsia="Yu Gothic" w:hAnsiTheme="minorHAnsi" w:cstheme="minorHAnsi"/>
          <w:b/>
          <w:sz w:val="20"/>
          <w:szCs w:val="20"/>
        </w:rPr>
      </w:pPr>
      <w:r w:rsidRPr="0048001E">
        <w:rPr>
          <w:rFonts w:asciiTheme="minorHAnsi" w:eastAsia="Yu Gothic" w:hAnsiTheme="minorHAnsi" w:cstheme="minorHAnsi"/>
          <w:b/>
          <w:sz w:val="20"/>
          <w:szCs w:val="20"/>
        </w:rPr>
        <w:t xml:space="preserve">1. Podatki o ponudniku: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Ime in priimek oz. naziv firme: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Davčna številka oz. ID za DDV: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EMŠO oz. matična številka: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Kontaktna oseba: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Elektronski naslov kontaktne osebe: </w:t>
      </w:r>
    </w:p>
    <w:p w:rsidR="00D71FA7" w:rsidRDefault="00D71FA7"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Mobilni telefon: </w:t>
      </w:r>
    </w:p>
    <w:p w:rsidR="00D71FA7" w:rsidRDefault="00D71FA7" w:rsidP="00903CF4">
      <w:pPr>
        <w:pStyle w:val="Glava"/>
        <w:tabs>
          <w:tab w:val="clear" w:pos="4536"/>
          <w:tab w:val="clear" w:pos="9072"/>
        </w:tabs>
        <w:spacing w:line="276" w:lineRule="auto"/>
        <w:rPr>
          <w:rFonts w:asciiTheme="minorHAnsi" w:eastAsia="Yu Gothic" w:hAnsiTheme="minorHAnsi" w:cstheme="minorHAnsi"/>
          <w:sz w:val="20"/>
          <w:szCs w:val="20"/>
        </w:rPr>
      </w:pPr>
    </w:p>
    <w:p w:rsidR="00D71FA7" w:rsidRDefault="00D71FA7"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Številka TRR z navedbo banke: </w:t>
      </w:r>
      <w:bookmarkStart w:id="0" w:name="_GoBack"/>
      <w:bookmarkEnd w:id="0"/>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Odgovorna oseba za podpis pogodbe: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Pr="0048001E" w:rsidRDefault="0048001E" w:rsidP="00903CF4">
      <w:pPr>
        <w:pStyle w:val="Glava"/>
        <w:tabs>
          <w:tab w:val="clear" w:pos="4536"/>
          <w:tab w:val="clear" w:pos="9072"/>
        </w:tabs>
        <w:spacing w:line="276" w:lineRule="auto"/>
        <w:rPr>
          <w:rFonts w:asciiTheme="minorHAnsi" w:eastAsia="Yu Gothic" w:hAnsiTheme="minorHAnsi" w:cstheme="minorHAnsi"/>
          <w:b/>
          <w:sz w:val="20"/>
          <w:szCs w:val="20"/>
        </w:rPr>
      </w:pPr>
      <w:r w:rsidRPr="0048001E">
        <w:rPr>
          <w:rFonts w:asciiTheme="minorHAnsi" w:eastAsia="Yu Gothic" w:hAnsiTheme="minorHAnsi" w:cstheme="minorHAnsi"/>
          <w:b/>
          <w:sz w:val="20"/>
          <w:szCs w:val="20"/>
        </w:rPr>
        <w:t xml:space="preserve">2. Ponudbena cena v EUR za nakup opreme: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Predmet št. 1</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Predmet št. 2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Predmet št. 3</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Izjavljamo, da z oddajo ponudbe v celoti sprejemamo pogoje na spletni strani Mestne občine Kranj objavljene namere za prodajo predmetne opreme.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Ponudba zavezuje do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 xml:space="preserve">Kraj in datum: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t xml:space="preserve">Ponudnik: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t xml:space="preserve">Podpis: </w:t>
      </w: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p w:rsidR="0048001E"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r>
      <w:r>
        <w:rPr>
          <w:rFonts w:asciiTheme="minorHAnsi" w:eastAsia="Yu Gothic" w:hAnsiTheme="minorHAnsi" w:cstheme="minorHAnsi"/>
          <w:sz w:val="20"/>
          <w:szCs w:val="20"/>
        </w:rPr>
        <w:tab/>
        <w:t>(žig, če je ponudnik firma)</w:t>
      </w:r>
    </w:p>
    <w:p w:rsidR="0048001E" w:rsidRPr="00A2337B" w:rsidRDefault="0048001E" w:rsidP="00903CF4">
      <w:pPr>
        <w:pStyle w:val="Glava"/>
        <w:tabs>
          <w:tab w:val="clear" w:pos="4536"/>
          <w:tab w:val="clear" w:pos="9072"/>
        </w:tabs>
        <w:spacing w:line="276" w:lineRule="auto"/>
        <w:rPr>
          <w:rFonts w:asciiTheme="minorHAnsi" w:eastAsia="Yu Gothic" w:hAnsiTheme="minorHAnsi" w:cstheme="minorHAnsi"/>
          <w:sz w:val="20"/>
          <w:szCs w:val="20"/>
        </w:rPr>
      </w:pPr>
    </w:p>
    <w:sectPr w:rsidR="0048001E" w:rsidRPr="00A23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F4"/>
    <w:rsid w:val="000C1246"/>
    <w:rsid w:val="000E3FCC"/>
    <w:rsid w:val="003A2207"/>
    <w:rsid w:val="0048001E"/>
    <w:rsid w:val="00582787"/>
    <w:rsid w:val="006F153F"/>
    <w:rsid w:val="006F299B"/>
    <w:rsid w:val="00702620"/>
    <w:rsid w:val="00903CF4"/>
    <w:rsid w:val="00A21404"/>
    <w:rsid w:val="00D71FA7"/>
    <w:rsid w:val="00E14902"/>
    <w:rsid w:val="00E77C38"/>
    <w:rsid w:val="00EB06C2"/>
    <w:rsid w:val="00F80C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0454"/>
  <w15:chartTrackingRefBased/>
  <w15:docId w15:val="{AE7B1648-FAF2-40D6-B256-50A95E6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3C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903CF4"/>
    <w:pPr>
      <w:tabs>
        <w:tab w:val="center" w:pos="4536"/>
        <w:tab w:val="right" w:pos="9072"/>
      </w:tabs>
      <w:spacing w:after="0" w:line="240" w:lineRule="auto"/>
    </w:pPr>
    <w:rPr>
      <w:rFonts w:ascii="Calibri" w:eastAsia="Times New Roman" w:hAnsi="Calibri" w:cs="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903CF4"/>
    <w:rPr>
      <w:rFonts w:ascii="Calibri" w:eastAsia="Times New Roman" w:hAnsi="Calibri" w:cs="Times New Roman"/>
      <w:lang w:eastAsia="sl-SI"/>
    </w:rPr>
  </w:style>
  <w:style w:type="character" w:styleId="Hiperpovezava">
    <w:name w:val="Hyperlink"/>
    <w:basedOn w:val="Privzetapisavaodstavka"/>
    <w:uiPriority w:val="99"/>
    <w:unhideWhenUsed/>
    <w:rsid w:val="00903CF4"/>
    <w:rPr>
      <w:color w:val="0000FF"/>
      <w:u w:val="single"/>
    </w:rPr>
  </w:style>
  <w:style w:type="table" w:styleId="Tabelamrea">
    <w:name w:val="Table Grid"/>
    <w:basedOn w:val="Navadnatabela"/>
    <w:uiPriority w:val="59"/>
    <w:rsid w:val="00903C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582</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Bohinc</dc:creator>
  <cp:keywords/>
  <dc:description/>
  <cp:lastModifiedBy>Milena Bohinc</cp:lastModifiedBy>
  <cp:revision>4</cp:revision>
  <dcterms:created xsi:type="dcterms:W3CDTF">2022-07-06T07:59:00Z</dcterms:created>
  <dcterms:modified xsi:type="dcterms:W3CDTF">2022-07-06T08:07:00Z</dcterms:modified>
</cp:coreProperties>
</file>