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93" w:rsidRDefault="00A87993">
      <w:r>
        <w:rPr>
          <w:noProof/>
          <w:lang w:eastAsia="sl-SI"/>
        </w:rPr>
        <w:drawing>
          <wp:inline distT="0" distB="0" distL="0" distR="0">
            <wp:extent cx="2295525" cy="199072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2295525" cy="1990725"/>
                    </a:xfrm>
                    <a:prstGeom prst="rect">
                      <a:avLst/>
                    </a:prstGeom>
                  </pic:spPr>
                </pic:pic>
              </a:graphicData>
            </a:graphic>
          </wp:inline>
        </w:drawing>
      </w:r>
    </w:p>
    <w:p w:rsidR="00A87993" w:rsidRDefault="00A87993"/>
    <w:p w:rsidR="00A87993" w:rsidRDefault="00A87993"/>
    <w:tbl>
      <w:tblPr>
        <w:tblW w:w="0" w:type="auto"/>
        <w:tblInd w:w="108" w:type="dxa"/>
        <w:tblLayout w:type="fixed"/>
        <w:tblLook w:val="0000" w:firstRow="0" w:lastRow="0" w:firstColumn="0" w:lastColumn="0" w:noHBand="0" w:noVBand="0"/>
      </w:tblPr>
      <w:tblGrid>
        <w:gridCol w:w="2410"/>
      </w:tblGrid>
      <w:tr w:rsidR="00611EB2" w:rsidRPr="004B1FF2" w:rsidTr="00CE2C10">
        <w:tc>
          <w:tcPr>
            <w:tcW w:w="2410" w:type="dxa"/>
          </w:tcPr>
          <w:p w:rsidR="00611EB2" w:rsidRPr="004B1FF2" w:rsidRDefault="00611EB2" w:rsidP="00E81D6B">
            <w:pPr>
              <w:spacing w:after="160" w:line="259" w:lineRule="auto"/>
              <w:rPr>
                <w:rFonts w:ascii="Garamond" w:hAnsi="Garamond" w:cs="Arial"/>
                <w:sz w:val="16"/>
                <w:szCs w:val="16"/>
              </w:rPr>
            </w:pPr>
          </w:p>
        </w:tc>
      </w:tr>
    </w:tbl>
    <w:p w:rsidR="00611EB2" w:rsidRPr="00611EB2" w:rsidRDefault="00611EB2" w:rsidP="00E81D6B">
      <w:pPr>
        <w:jc w:val="center"/>
        <w:rPr>
          <w:b/>
          <w:sz w:val="40"/>
          <w:szCs w:val="40"/>
        </w:rPr>
      </w:pPr>
      <w:r w:rsidRPr="00611EB2">
        <w:rPr>
          <w:b/>
          <w:sz w:val="40"/>
          <w:szCs w:val="40"/>
        </w:rPr>
        <w:t>NAČRT JAVNE RAZSVETLJAVE V MESTNI OBČINI KRANJ</w:t>
      </w:r>
    </w:p>
    <w:p w:rsidR="00611EB2" w:rsidRDefault="00611EB2" w:rsidP="00611EB2">
      <w:pPr>
        <w:jc w:val="center"/>
      </w:pPr>
    </w:p>
    <w:p w:rsidR="00611EB2" w:rsidRDefault="00611EB2" w:rsidP="00611EB2">
      <w:pPr>
        <w:ind w:left="1011"/>
        <w:rPr>
          <w:rFonts w:ascii="Verdana" w:eastAsia="Verdana" w:hAnsi="Verdana" w:cs="Verdana"/>
          <w:spacing w:val="-1"/>
          <w:sz w:val="22"/>
          <w:szCs w:val="22"/>
          <w:u w:val="single" w:color="000000"/>
        </w:rPr>
      </w:pPr>
    </w:p>
    <w:p w:rsidR="00611EB2" w:rsidRDefault="00611EB2" w:rsidP="00611EB2">
      <w:pPr>
        <w:ind w:left="1011"/>
        <w:rPr>
          <w:rFonts w:ascii="Verdana" w:eastAsia="Verdana" w:hAnsi="Verdana" w:cs="Verdana"/>
          <w:spacing w:val="-1"/>
          <w:sz w:val="22"/>
          <w:szCs w:val="22"/>
          <w:u w:val="single" w:color="000000"/>
        </w:rPr>
      </w:pPr>
    </w:p>
    <w:p w:rsidR="00611EB2" w:rsidRPr="001E51A7" w:rsidRDefault="00611EB2" w:rsidP="00611EB2">
      <w:pPr>
        <w:ind w:left="1011"/>
        <w:rPr>
          <w:rFonts w:asciiTheme="minorHAnsi" w:eastAsia="Verdana" w:hAnsiTheme="minorHAnsi" w:cstheme="minorHAnsi"/>
          <w:spacing w:val="-1"/>
          <w:sz w:val="22"/>
          <w:szCs w:val="22"/>
          <w:u w:val="single" w:color="000000"/>
        </w:rPr>
      </w:pPr>
    </w:p>
    <w:p w:rsidR="00611EB2" w:rsidRPr="001E51A7" w:rsidRDefault="00611EB2" w:rsidP="00611EB2">
      <w:pPr>
        <w:ind w:left="1011"/>
        <w:rPr>
          <w:rFonts w:asciiTheme="minorHAnsi" w:eastAsia="Verdana" w:hAnsiTheme="minorHAnsi" w:cstheme="minorHAnsi"/>
          <w:sz w:val="22"/>
          <w:szCs w:val="22"/>
        </w:rPr>
      </w:pPr>
      <w:r w:rsidRPr="001E51A7">
        <w:rPr>
          <w:rFonts w:asciiTheme="minorHAnsi" w:eastAsia="Verdana" w:hAnsiTheme="minorHAnsi" w:cstheme="minorHAnsi"/>
          <w:spacing w:val="-1"/>
          <w:sz w:val="22"/>
          <w:szCs w:val="22"/>
          <w:u w:val="single" w:color="000000"/>
        </w:rPr>
        <w:t>Upra</w:t>
      </w:r>
      <w:r w:rsidRPr="001E51A7">
        <w:rPr>
          <w:rFonts w:asciiTheme="minorHAnsi" w:eastAsia="Verdana" w:hAnsiTheme="minorHAnsi" w:cstheme="minorHAnsi"/>
          <w:spacing w:val="1"/>
          <w:sz w:val="22"/>
          <w:szCs w:val="22"/>
          <w:u w:val="single" w:color="000000"/>
        </w:rPr>
        <w:t>v</w:t>
      </w:r>
      <w:r w:rsidRPr="001E51A7">
        <w:rPr>
          <w:rFonts w:asciiTheme="minorHAnsi" w:eastAsia="Verdana" w:hAnsiTheme="minorHAnsi" w:cstheme="minorHAnsi"/>
          <w:spacing w:val="-3"/>
          <w:sz w:val="22"/>
          <w:szCs w:val="22"/>
          <w:u w:val="single" w:color="000000"/>
        </w:rPr>
        <w:t>l</w:t>
      </w:r>
      <w:r w:rsidRPr="001E51A7">
        <w:rPr>
          <w:rFonts w:asciiTheme="minorHAnsi" w:eastAsia="Verdana" w:hAnsiTheme="minorHAnsi" w:cstheme="minorHAnsi"/>
          <w:spacing w:val="1"/>
          <w:sz w:val="22"/>
          <w:szCs w:val="22"/>
          <w:u w:val="single" w:color="000000"/>
        </w:rPr>
        <w:t>j</w:t>
      </w:r>
      <w:r w:rsidRPr="001E51A7">
        <w:rPr>
          <w:rFonts w:asciiTheme="minorHAnsi" w:eastAsia="Verdana" w:hAnsiTheme="minorHAnsi" w:cstheme="minorHAnsi"/>
          <w:spacing w:val="2"/>
          <w:sz w:val="22"/>
          <w:szCs w:val="22"/>
          <w:u w:val="single" w:color="000000"/>
        </w:rPr>
        <w:t>a</w:t>
      </w:r>
      <w:r w:rsidRPr="001E51A7">
        <w:rPr>
          <w:rFonts w:asciiTheme="minorHAnsi" w:eastAsia="Verdana" w:hAnsiTheme="minorHAnsi" w:cstheme="minorHAnsi"/>
          <w:spacing w:val="-3"/>
          <w:sz w:val="22"/>
          <w:szCs w:val="22"/>
          <w:u w:val="single" w:color="000000"/>
        </w:rPr>
        <w:t>l</w:t>
      </w:r>
      <w:r w:rsidRPr="001E51A7">
        <w:rPr>
          <w:rFonts w:asciiTheme="minorHAnsi" w:eastAsia="Verdana" w:hAnsiTheme="minorHAnsi" w:cstheme="minorHAnsi"/>
          <w:sz w:val="22"/>
          <w:szCs w:val="22"/>
          <w:u w:val="single" w:color="000000"/>
        </w:rPr>
        <w:t>ec:</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Mestna občina Kranj</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Slovenski trg 1</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4000 Kranj</w:t>
      </w:r>
    </w:p>
    <w:p w:rsidR="00611EB2" w:rsidRPr="001E51A7" w:rsidRDefault="005451DE" w:rsidP="00611EB2">
      <w:pPr>
        <w:spacing w:line="260" w:lineRule="exact"/>
        <w:ind w:left="1011"/>
        <w:rPr>
          <w:rFonts w:asciiTheme="minorHAnsi" w:eastAsia="Verdana" w:hAnsiTheme="minorHAnsi" w:cstheme="minorHAnsi"/>
          <w:b/>
          <w:sz w:val="22"/>
          <w:szCs w:val="22"/>
        </w:rPr>
      </w:pPr>
      <w:hyperlink r:id="rId6" w:history="1">
        <w:r w:rsidR="00611EB2" w:rsidRPr="001E51A7">
          <w:rPr>
            <w:rStyle w:val="Hiperpovezava"/>
            <w:rFonts w:asciiTheme="minorHAnsi" w:eastAsia="Verdana" w:hAnsiTheme="minorHAnsi" w:cstheme="minorHAnsi"/>
            <w:b/>
            <w:sz w:val="22"/>
            <w:szCs w:val="22"/>
          </w:rPr>
          <w:t>www.kranj.si</w:t>
        </w:r>
      </w:hyperlink>
    </w:p>
    <w:p w:rsidR="00611EB2" w:rsidRPr="001E51A7" w:rsidRDefault="005451DE" w:rsidP="00611EB2">
      <w:pPr>
        <w:spacing w:line="260" w:lineRule="exact"/>
        <w:ind w:left="1011"/>
        <w:rPr>
          <w:rFonts w:asciiTheme="minorHAnsi" w:eastAsia="Verdana" w:hAnsiTheme="minorHAnsi" w:cstheme="minorHAnsi"/>
          <w:b/>
          <w:sz w:val="22"/>
          <w:szCs w:val="22"/>
        </w:rPr>
      </w:pPr>
      <w:hyperlink r:id="rId7" w:history="1">
        <w:r w:rsidR="00611EB2" w:rsidRPr="001E51A7">
          <w:rPr>
            <w:rStyle w:val="Hiperpovezava"/>
            <w:rFonts w:asciiTheme="minorHAnsi" w:eastAsia="Verdana" w:hAnsiTheme="minorHAnsi" w:cstheme="minorHAnsi"/>
            <w:b/>
            <w:sz w:val="22"/>
            <w:szCs w:val="22"/>
          </w:rPr>
          <w:t>mok@kranj.si</w:t>
        </w:r>
      </w:hyperlink>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00" w:lineRule="exact"/>
        <w:rPr>
          <w:rFonts w:asciiTheme="minorHAnsi" w:hAnsiTheme="minorHAnsi" w:cstheme="minorHAnsi"/>
          <w:sz w:val="22"/>
          <w:szCs w:val="22"/>
        </w:rPr>
      </w:pPr>
    </w:p>
    <w:p w:rsidR="00611EB2" w:rsidRPr="001E51A7" w:rsidRDefault="00611EB2" w:rsidP="00611EB2">
      <w:pPr>
        <w:spacing w:line="200" w:lineRule="exact"/>
        <w:rPr>
          <w:rFonts w:asciiTheme="minorHAnsi" w:hAnsiTheme="minorHAnsi" w:cstheme="minorHAnsi"/>
          <w:sz w:val="22"/>
          <w:szCs w:val="22"/>
        </w:rPr>
      </w:pPr>
    </w:p>
    <w:p w:rsidR="00611EB2" w:rsidRPr="001E51A7" w:rsidRDefault="00611EB2" w:rsidP="00611EB2">
      <w:pPr>
        <w:ind w:left="1011"/>
        <w:rPr>
          <w:rFonts w:asciiTheme="minorHAnsi" w:eastAsia="Verdana" w:hAnsiTheme="minorHAnsi" w:cstheme="minorHAnsi"/>
          <w:sz w:val="22"/>
          <w:szCs w:val="22"/>
        </w:rPr>
      </w:pPr>
      <w:r w:rsidRPr="001E51A7">
        <w:rPr>
          <w:rFonts w:asciiTheme="minorHAnsi" w:eastAsia="Verdana" w:hAnsiTheme="minorHAnsi" w:cstheme="minorHAnsi"/>
          <w:spacing w:val="1"/>
          <w:sz w:val="22"/>
          <w:szCs w:val="22"/>
          <w:u w:val="single" w:color="000000"/>
        </w:rPr>
        <w:t>I</w:t>
      </w:r>
      <w:r w:rsidRPr="001E51A7">
        <w:rPr>
          <w:rFonts w:asciiTheme="minorHAnsi" w:eastAsia="Verdana" w:hAnsiTheme="minorHAnsi" w:cstheme="minorHAnsi"/>
          <w:spacing w:val="-1"/>
          <w:sz w:val="22"/>
          <w:szCs w:val="22"/>
          <w:u w:val="single" w:color="000000"/>
        </w:rPr>
        <w:t>zd</w:t>
      </w:r>
      <w:r w:rsidRPr="001E51A7">
        <w:rPr>
          <w:rFonts w:asciiTheme="minorHAnsi" w:eastAsia="Verdana" w:hAnsiTheme="minorHAnsi" w:cstheme="minorHAnsi"/>
          <w:sz w:val="22"/>
          <w:szCs w:val="22"/>
          <w:u w:val="single" w:color="000000"/>
        </w:rPr>
        <w:t>e</w:t>
      </w:r>
      <w:r w:rsidRPr="001E51A7">
        <w:rPr>
          <w:rFonts w:asciiTheme="minorHAnsi" w:eastAsia="Verdana" w:hAnsiTheme="minorHAnsi" w:cstheme="minorHAnsi"/>
          <w:spacing w:val="-3"/>
          <w:sz w:val="22"/>
          <w:szCs w:val="22"/>
          <w:u w:val="single" w:color="000000"/>
        </w:rPr>
        <w:t>l</w:t>
      </w:r>
      <w:r w:rsidRPr="001E51A7">
        <w:rPr>
          <w:rFonts w:asciiTheme="minorHAnsi" w:eastAsia="Verdana" w:hAnsiTheme="minorHAnsi" w:cstheme="minorHAnsi"/>
          <w:sz w:val="22"/>
          <w:szCs w:val="22"/>
          <w:u w:val="single" w:color="000000"/>
        </w:rPr>
        <w:t>o</w:t>
      </w:r>
      <w:r w:rsidRPr="001E51A7">
        <w:rPr>
          <w:rFonts w:asciiTheme="minorHAnsi" w:eastAsia="Verdana" w:hAnsiTheme="minorHAnsi" w:cstheme="minorHAnsi"/>
          <w:spacing w:val="-1"/>
          <w:sz w:val="22"/>
          <w:szCs w:val="22"/>
          <w:u w:val="single" w:color="000000"/>
        </w:rPr>
        <w:t>v</w:t>
      </w:r>
      <w:r w:rsidRPr="001E51A7">
        <w:rPr>
          <w:rFonts w:asciiTheme="minorHAnsi" w:eastAsia="Verdana" w:hAnsiTheme="minorHAnsi" w:cstheme="minorHAnsi"/>
          <w:spacing w:val="2"/>
          <w:sz w:val="22"/>
          <w:szCs w:val="22"/>
          <w:u w:val="single" w:color="000000"/>
        </w:rPr>
        <w:t>a</w:t>
      </w:r>
      <w:r w:rsidRPr="001E51A7">
        <w:rPr>
          <w:rFonts w:asciiTheme="minorHAnsi" w:eastAsia="Verdana" w:hAnsiTheme="minorHAnsi" w:cstheme="minorHAnsi"/>
          <w:spacing w:val="-3"/>
          <w:sz w:val="22"/>
          <w:szCs w:val="22"/>
          <w:u w:val="single" w:color="000000"/>
        </w:rPr>
        <w:t>l</w:t>
      </w:r>
      <w:r w:rsidRPr="001E51A7">
        <w:rPr>
          <w:rFonts w:asciiTheme="minorHAnsi" w:eastAsia="Verdana" w:hAnsiTheme="minorHAnsi" w:cstheme="minorHAnsi"/>
          <w:sz w:val="22"/>
          <w:szCs w:val="22"/>
          <w:u w:val="single" w:color="000000"/>
        </w:rPr>
        <w:t>ec</w:t>
      </w:r>
      <w:r w:rsidRPr="001E51A7">
        <w:rPr>
          <w:rFonts w:asciiTheme="minorHAnsi" w:eastAsia="Verdana" w:hAnsiTheme="minorHAnsi" w:cstheme="minorHAnsi"/>
          <w:spacing w:val="-1"/>
          <w:sz w:val="22"/>
          <w:szCs w:val="22"/>
          <w:u w:val="single" w:color="000000"/>
        </w:rPr>
        <w:t xml:space="preserve"> na</w:t>
      </w:r>
      <w:r w:rsidRPr="001E51A7">
        <w:rPr>
          <w:rFonts w:asciiTheme="minorHAnsi" w:eastAsia="Verdana" w:hAnsiTheme="minorHAnsi" w:cstheme="minorHAnsi"/>
          <w:sz w:val="22"/>
          <w:szCs w:val="22"/>
          <w:u w:val="single" w:color="000000"/>
        </w:rPr>
        <w:t>č</w:t>
      </w:r>
      <w:r w:rsidRPr="001E51A7">
        <w:rPr>
          <w:rFonts w:asciiTheme="minorHAnsi" w:eastAsia="Verdana" w:hAnsiTheme="minorHAnsi" w:cstheme="minorHAnsi"/>
          <w:spacing w:val="-1"/>
          <w:sz w:val="22"/>
          <w:szCs w:val="22"/>
          <w:u w:val="single" w:color="000000"/>
        </w:rPr>
        <w:t>rta:</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VIGRED, ELEKTROINŠTALACIJE, d.o.o.</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Milje 44,</w:t>
      </w:r>
    </w:p>
    <w:p w:rsidR="00611EB2" w:rsidRPr="001E51A7" w:rsidRDefault="00611EB2" w:rsidP="00611EB2">
      <w:pPr>
        <w:spacing w:line="260" w:lineRule="exact"/>
        <w:ind w:left="1011"/>
        <w:rPr>
          <w:rFonts w:asciiTheme="minorHAnsi" w:eastAsia="Verdana" w:hAnsiTheme="minorHAnsi" w:cstheme="minorHAnsi"/>
          <w:b/>
          <w:sz w:val="22"/>
          <w:szCs w:val="22"/>
        </w:rPr>
      </w:pPr>
      <w:r w:rsidRPr="001E51A7">
        <w:rPr>
          <w:rFonts w:asciiTheme="minorHAnsi" w:eastAsia="Verdana" w:hAnsiTheme="minorHAnsi" w:cstheme="minorHAnsi"/>
          <w:b/>
          <w:sz w:val="22"/>
          <w:szCs w:val="22"/>
        </w:rPr>
        <w:t>4212 Visoko</w:t>
      </w:r>
    </w:p>
    <w:p w:rsidR="00611EB2" w:rsidRPr="001E51A7" w:rsidRDefault="005451DE" w:rsidP="00611EB2">
      <w:pPr>
        <w:spacing w:line="260" w:lineRule="exact"/>
        <w:ind w:left="1011"/>
        <w:rPr>
          <w:rFonts w:asciiTheme="minorHAnsi" w:eastAsia="Verdana" w:hAnsiTheme="minorHAnsi" w:cstheme="minorHAnsi"/>
          <w:b/>
          <w:sz w:val="22"/>
          <w:szCs w:val="22"/>
        </w:rPr>
      </w:pPr>
      <w:hyperlink r:id="rId8" w:history="1">
        <w:r w:rsidR="00611EB2" w:rsidRPr="001E51A7">
          <w:rPr>
            <w:rStyle w:val="Hiperpovezava"/>
            <w:rFonts w:asciiTheme="minorHAnsi" w:eastAsia="Verdana" w:hAnsiTheme="minorHAnsi" w:cstheme="minorHAnsi"/>
            <w:b/>
            <w:sz w:val="22"/>
            <w:szCs w:val="22"/>
          </w:rPr>
          <w:t>www.vigred-elektro.si</w:t>
        </w:r>
      </w:hyperlink>
    </w:p>
    <w:p w:rsidR="00611EB2" w:rsidRPr="001E51A7" w:rsidRDefault="005451DE" w:rsidP="00611EB2">
      <w:pPr>
        <w:spacing w:line="260" w:lineRule="exact"/>
        <w:ind w:left="1011"/>
        <w:rPr>
          <w:rFonts w:asciiTheme="minorHAnsi" w:eastAsia="Verdana" w:hAnsiTheme="minorHAnsi" w:cstheme="minorHAnsi"/>
          <w:b/>
          <w:sz w:val="22"/>
          <w:szCs w:val="22"/>
        </w:rPr>
      </w:pPr>
      <w:hyperlink r:id="rId9" w:history="1">
        <w:r w:rsidR="00611EB2" w:rsidRPr="001E51A7">
          <w:rPr>
            <w:rStyle w:val="Hiperpovezava"/>
            <w:rFonts w:asciiTheme="minorHAnsi" w:eastAsia="Verdana" w:hAnsiTheme="minorHAnsi" w:cstheme="minorHAnsi"/>
            <w:b/>
            <w:sz w:val="22"/>
            <w:szCs w:val="22"/>
          </w:rPr>
          <w:t>info@vigred-elektro.si</w:t>
        </w:r>
      </w:hyperlink>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spacing w:line="260" w:lineRule="exact"/>
        <w:ind w:left="1011"/>
        <w:rPr>
          <w:rFonts w:asciiTheme="minorHAnsi" w:eastAsia="Verdana" w:hAnsiTheme="minorHAnsi" w:cstheme="minorHAnsi"/>
          <w:b/>
          <w:sz w:val="22"/>
          <w:szCs w:val="22"/>
        </w:rPr>
      </w:pPr>
    </w:p>
    <w:p w:rsidR="00611EB2" w:rsidRPr="001E51A7" w:rsidRDefault="00611EB2" w:rsidP="00611EB2">
      <w:pPr>
        <w:jc w:val="both"/>
        <w:rPr>
          <w:rFonts w:asciiTheme="minorHAnsi" w:eastAsia="Verdana" w:hAnsiTheme="minorHAnsi" w:cstheme="minorHAnsi"/>
          <w:b/>
          <w:sz w:val="22"/>
          <w:szCs w:val="22"/>
        </w:rPr>
      </w:pPr>
    </w:p>
    <w:p w:rsidR="00A2042D" w:rsidRPr="001E51A7" w:rsidRDefault="00A2042D" w:rsidP="00611EB2">
      <w:pPr>
        <w:jc w:val="both"/>
        <w:rPr>
          <w:rFonts w:asciiTheme="minorHAnsi" w:hAnsiTheme="minorHAnsi" w:cstheme="minorHAnsi"/>
          <w:sz w:val="22"/>
          <w:szCs w:val="22"/>
        </w:rPr>
      </w:pPr>
    </w:p>
    <w:p w:rsidR="00A2042D" w:rsidRPr="001E51A7" w:rsidRDefault="003B6AEC" w:rsidP="00611EB2">
      <w:pPr>
        <w:jc w:val="both"/>
        <w:rPr>
          <w:rFonts w:asciiTheme="minorHAnsi" w:hAnsiTheme="minorHAnsi" w:cstheme="minorHAnsi"/>
          <w:sz w:val="22"/>
          <w:szCs w:val="22"/>
        </w:rPr>
      </w:pPr>
      <w:r w:rsidRPr="001E51A7">
        <w:rPr>
          <w:rFonts w:asciiTheme="minorHAnsi" w:hAnsiTheme="minorHAnsi" w:cstheme="minorHAnsi"/>
          <w:sz w:val="22"/>
          <w:szCs w:val="22"/>
        </w:rPr>
        <w:t>Kranj, november 2014, revidiran januar 2018</w:t>
      </w:r>
    </w:p>
    <w:p w:rsidR="00611EB2" w:rsidRPr="001E51A7" w:rsidRDefault="00611EB2" w:rsidP="00611EB2">
      <w:pPr>
        <w:jc w:val="both"/>
        <w:rPr>
          <w:rFonts w:asciiTheme="minorHAnsi" w:hAnsiTheme="minorHAnsi" w:cstheme="minorHAnsi"/>
          <w:sz w:val="22"/>
          <w:szCs w:val="22"/>
        </w:rPr>
      </w:pPr>
      <w:r w:rsidRPr="001E51A7">
        <w:rPr>
          <w:rFonts w:asciiTheme="minorHAnsi" w:hAnsiTheme="minorHAnsi" w:cstheme="minorHAnsi"/>
          <w:sz w:val="22"/>
          <w:szCs w:val="22"/>
        </w:rPr>
        <w:t>VSEBINA:</w:t>
      </w:r>
    </w:p>
    <w:p w:rsidR="00611EB2" w:rsidRPr="001E51A7" w:rsidRDefault="00611EB2" w:rsidP="00611EB2">
      <w:pPr>
        <w:jc w:val="both"/>
        <w:rPr>
          <w:rFonts w:asciiTheme="minorHAnsi" w:hAnsiTheme="minorHAnsi" w:cstheme="minorHAnsi"/>
          <w:sz w:val="22"/>
          <w:szCs w:val="22"/>
        </w:rPr>
      </w:pPr>
    </w:p>
    <w:p w:rsidR="00611EB2" w:rsidRPr="001E51A7" w:rsidRDefault="00611EB2" w:rsidP="00611EB2">
      <w:pPr>
        <w:pStyle w:val="Odstavekseznama"/>
        <w:numPr>
          <w:ilvl w:val="0"/>
          <w:numId w:val="1"/>
        </w:numPr>
        <w:rPr>
          <w:rFonts w:asciiTheme="minorHAnsi" w:eastAsia="Verdana" w:hAnsiTheme="minorHAnsi" w:cstheme="minorHAnsi"/>
          <w:sz w:val="22"/>
          <w:szCs w:val="22"/>
        </w:rPr>
      </w:pPr>
      <w:r w:rsidRPr="001E51A7">
        <w:rPr>
          <w:rFonts w:asciiTheme="minorHAnsi" w:eastAsia="Verdana" w:hAnsiTheme="minorHAnsi" w:cstheme="minorHAnsi"/>
          <w:spacing w:val="-1"/>
          <w:sz w:val="22"/>
          <w:szCs w:val="22"/>
        </w:rPr>
        <w:t>zak</w:t>
      </w:r>
      <w:r w:rsidRPr="001E51A7">
        <w:rPr>
          <w:rFonts w:asciiTheme="minorHAnsi" w:eastAsia="Verdana" w:hAnsiTheme="minorHAnsi" w:cstheme="minorHAnsi"/>
          <w:sz w:val="22"/>
          <w:szCs w:val="22"/>
        </w:rPr>
        <w:t>o</w:t>
      </w:r>
      <w:r w:rsidRPr="001E51A7">
        <w:rPr>
          <w:rFonts w:asciiTheme="minorHAnsi" w:eastAsia="Verdana" w:hAnsiTheme="minorHAnsi" w:cstheme="minorHAnsi"/>
          <w:spacing w:val="-1"/>
          <w:sz w:val="22"/>
          <w:szCs w:val="22"/>
        </w:rPr>
        <w:t>n</w:t>
      </w:r>
      <w:r w:rsidRPr="001E51A7">
        <w:rPr>
          <w:rFonts w:asciiTheme="minorHAnsi" w:eastAsia="Verdana" w:hAnsiTheme="minorHAnsi" w:cstheme="minorHAnsi"/>
          <w:sz w:val="22"/>
          <w:szCs w:val="22"/>
        </w:rPr>
        <w:t>s</w:t>
      </w:r>
      <w:r w:rsidRPr="001E51A7">
        <w:rPr>
          <w:rFonts w:asciiTheme="minorHAnsi" w:eastAsia="Verdana" w:hAnsiTheme="minorHAnsi" w:cstheme="minorHAnsi"/>
          <w:spacing w:val="-1"/>
          <w:sz w:val="22"/>
          <w:szCs w:val="22"/>
        </w:rPr>
        <w:t>k</w:t>
      </w:r>
      <w:r w:rsidRPr="001E51A7">
        <w:rPr>
          <w:rFonts w:asciiTheme="minorHAnsi" w:eastAsia="Verdana" w:hAnsiTheme="minorHAnsi" w:cstheme="minorHAnsi"/>
          <w:sz w:val="22"/>
          <w:szCs w:val="22"/>
        </w:rPr>
        <w:t>e os</w:t>
      </w:r>
      <w:r w:rsidRPr="001E51A7">
        <w:rPr>
          <w:rFonts w:asciiTheme="minorHAnsi" w:eastAsia="Verdana" w:hAnsiTheme="minorHAnsi" w:cstheme="minorHAnsi"/>
          <w:spacing w:val="-1"/>
          <w:sz w:val="22"/>
          <w:szCs w:val="22"/>
        </w:rPr>
        <w:t>n</w:t>
      </w:r>
      <w:r w:rsidRPr="001E51A7">
        <w:rPr>
          <w:rFonts w:asciiTheme="minorHAnsi" w:eastAsia="Verdana" w:hAnsiTheme="minorHAnsi" w:cstheme="minorHAnsi"/>
          <w:sz w:val="22"/>
          <w:szCs w:val="22"/>
        </w:rPr>
        <w:t>o</w:t>
      </w:r>
      <w:r w:rsidRPr="001E51A7">
        <w:rPr>
          <w:rFonts w:asciiTheme="minorHAnsi" w:eastAsia="Verdana" w:hAnsiTheme="minorHAnsi" w:cstheme="minorHAnsi"/>
          <w:spacing w:val="-1"/>
          <w:sz w:val="22"/>
          <w:szCs w:val="22"/>
        </w:rPr>
        <w:t>v</w:t>
      </w:r>
      <w:r w:rsidRPr="001E51A7">
        <w:rPr>
          <w:rFonts w:asciiTheme="minorHAnsi" w:eastAsia="Verdana" w:hAnsiTheme="minorHAnsi" w:cstheme="minorHAnsi"/>
          <w:sz w:val="22"/>
          <w:szCs w:val="22"/>
        </w:rPr>
        <w:t>e</w:t>
      </w:r>
    </w:p>
    <w:p w:rsidR="00611EB2" w:rsidRPr="001E51A7" w:rsidRDefault="00611EB2" w:rsidP="00611EB2">
      <w:pPr>
        <w:pStyle w:val="Odstavekseznama"/>
        <w:numPr>
          <w:ilvl w:val="0"/>
          <w:numId w:val="1"/>
        </w:numPr>
        <w:spacing w:before="1"/>
        <w:rPr>
          <w:rFonts w:asciiTheme="minorHAnsi" w:eastAsia="Verdana" w:hAnsiTheme="minorHAnsi" w:cstheme="minorHAnsi"/>
          <w:sz w:val="22"/>
          <w:szCs w:val="22"/>
        </w:rPr>
      </w:pPr>
      <w:r w:rsidRPr="001E51A7">
        <w:rPr>
          <w:rFonts w:asciiTheme="minorHAnsi" w:eastAsia="Verdana" w:hAnsiTheme="minorHAnsi" w:cstheme="minorHAnsi"/>
          <w:spacing w:val="-1"/>
          <w:sz w:val="22"/>
          <w:szCs w:val="22"/>
        </w:rPr>
        <w:t>p</w:t>
      </w:r>
      <w:r w:rsidRPr="001E51A7">
        <w:rPr>
          <w:rFonts w:asciiTheme="minorHAnsi" w:eastAsia="Verdana" w:hAnsiTheme="minorHAnsi" w:cstheme="minorHAnsi"/>
          <w:sz w:val="22"/>
          <w:szCs w:val="22"/>
        </w:rPr>
        <w:t>o</w:t>
      </w:r>
      <w:r w:rsidRPr="001E51A7">
        <w:rPr>
          <w:rFonts w:asciiTheme="minorHAnsi" w:eastAsia="Verdana" w:hAnsiTheme="minorHAnsi" w:cstheme="minorHAnsi"/>
          <w:spacing w:val="-1"/>
          <w:sz w:val="22"/>
          <w:szCs w:val="22"/>
        </w:rPr>
        <w:t>dat</w:t>
      </w:r>
      <w:r w:rsidRPr="001E51A7">
        <w:rPr>
          <w:rFonts w:asciiTheme="minorHAnsi" w:eastAsia="Verdana" w:hAnsiTheme="minorHAnsi" w:cstheme="minorHAnsi"/>
          <w:spacing w:val="1"/>
          <w:sz w:val="22"/>
          <w:szCs w:val="22"/>
        </w:rPr>
        <w:t>k</w:t>
      </w:r>
      <w:r w:rsidRPr="001E51A7">
        <w:rPr>
          <w:rFonts w:asciiTheme="minorHAnsi" w:eastAsia="Verdana" w:hAnsiTheme="minorHAnsi" w:cstheme="minorHAnsi"/>
          <w:sz w:val="22"/>
          <w:szCs w:val="22"/>
        </w:rPr>
        <w:t>i</w:t>
      </w:r>
      <w:r w:rsidRPr="001E51A7">
        <w:rPr>
          <w:rFonts w:asciiTheme="minorHAnsi" w:eastAsia="Verdana" w:hAnsiTheme="minorHAnsi" w:cstheme="minorHAnsi"/>
          <w:spacing w:val="-1"/>
          <w:sz w:val="22"/>
          <w:szCs w:val="22"/>
        </w:rPr>
        <w:t xml:space="preserve"> z</w:t>
      </w:r>
      <w:r w:rsidRPr="001E51A7">
        <w:rPr>
          <w:rFonts w:asciiTheme="minorHAnsi" w:eastAsia="Verdana" w:hAnsiTheme="minorHAnsi" w:cstheme="minorHAnsi"/>
          <w:sz w:val="22"/>
          <w:szCs w:val="22"/>
        </w:rPr>
        <w:t>a</w:t>
      </w:r>
      <w:r w:rsidRPr="001E51A7">
        <w:rPr>
          <w:rFonts w:asciiTheme="minorHAnsi" w:eastAsia="Verdana" w:hAnsiTheme="minorHAnsi" w:cstheme="minorHAnsi"/>
          <w:spacing w:val="-1"/>
          <w:sz w:val="22"/>
          <w:szCs w:val="22"/>
        </w:rPr>
        <w:t xml:space="preserve"> </w:t>
      </w:r>
      <w:r w:rsidRPr="001E51A7">
        <w:rPr>
          <w:rFonts w:asciiTheme="minorHAnsi" w:eastAsia="Verdana" w:hAnsiTheme="minorHAnsi" w:cstheme="minorHAnsi"/>
          <w:sz w:val="22"/>
          <w:szCs w:val="22"/>
        </w:rPr>
        <w:t>o</w:t>
      </w:r>
      <w:r w:rsidRPr="001E51A7">
        <w:rPr>
          <w:rFonts w:asciiTheme="minorHAnsi" w:eastAsia="Verdana" w:hAnsiTheme="minorHAnsi" w:cstheme="minorHAnsi"/>
          <w:spacing w:val="-1"/>
          <w:sz w:val="22"/>
          <w:szCs w:val="22"/>
        </w:rPr>
        <w:t>braz</w:t>
      </w:r>
      <w:r w:rsidRPr="001E51A7">
        <w:rPr>
          <w:rFonts w:asciiTheme="minorHAnsi" w:eastAsia="Verdana" w:hAnsiTheme="minorHAnsi" w:cstheme="minorHAnsi"/>
          <w:sz w:val="22"/>
          <w:szCs w:val="22"/>
        </w:rPr>
        <w:t>ec</w:t>
      </w:r>
      <w:r w:rsidRPr="001E51A7">
        <w:rPr>
          <w:rFonts w:asciiTheme="minorHAnsi" w:eastAsia="Verdana" w:hAnsiTheme="minorHAnsi" w:cstheme="minorHAnsi"/>
          <w:spacing w:val="2"/>
          <w:sz w:val="22"/>
          <w:szCs w:val="22"/>
        </w:rPr>
        <w:t xml:space="preserve"> </w:t>
      </w:r>
      <w:r w:rsidRPr="001E51A7">
        <w:rPr>
          <w:rFonts w:asciiTheme="minorHAnsi" w:eastAsia="Verdana" w:hAnsiTheme="minorHAnsi" w:cstheme="minorHAnsi"/>
          <w:spacing w:val="-1"/>
          <w:sz w:val="22"/>
          <w:szCs w:val="22"/>
        </w:rPr>
        <w:t>na</w:t>
      </w:r>
      <w:r w:rsidRPr="001E51A7">
        <w:rPr>
          <w:rFonts w:asciiTheme="minorHAnsi" w:eastAsia="Verdana" w:hAnsiTheme="minorHAnsi" w:cstheme="minorHAnsi"/>
          <w:sz w:val="22"/>
          <w:szCs w:val="22"/>
        </w:rPr>
        <w:t>č</w:t>
      </w:r>
      <w:r w:rsidRPr="001E51A7">
        <w:rPr>
          <w:rFonts w:asciiTheme="minorHAnsi" w:eastAsia="Verdana" w:hAnsiTheme="minorHAnsi" w:cstheme="minorHAnsi"/>
          <w:spacing w:val="-1"/>
          <w:sz w:val="22"/>
          <w:szCs w:val="22"/>
        </w:rPr>
        <w:t>rt</w:t>
      </w:r>
      <w:r w:rsidRPr="001E51A7">
        <w:rPr>
          <w:rFonts w:asciiTheme="minorHAnsi" w:eastAsia="Verdana" w:hAnsiTheme="minorHAnsi" w:cstheme="minorHAnsi"/>
          <w:sz w:val="22"/>
          <w:szCs w:val="22"/>
        </w:rPr>
        <w:t>a</w:t>
      </w:r>
      <w:r w:rsidRPr="001E51A7">
        <w:rPr>
          <w:rFonts w:asciiTheme="minorHAnsi" w:eastAsia="Verdana" w:hAnsiTheme="minorHAnsi" w:cstheme="minorHAnsi"/>
          <w:spacing w:val="-1"/>
          <w:sz w:val="22"/>
          <w:szCs w:val="22"/>
        </w:rPr>
        <w:t xml:space="preserve"> raz</w:t>
      </w:r>
      <w:r w:rsidRPr="001E51A7">
        <w:rPr>
          <w:rFonts w:asciiTheme="minorHAnsi" w:eastAsia="Verdana" w:hAnsiTheme="minorHAnsi" w:cstheme="minorHAnsi"/>
          <w:sz w:val="22"/>
          <w:szCs w:val="22"/>
        </w:rPr>
        <w:t>s</w:t>
      </w:r>
      <w:r w:rsidRPr="001E51A7">
        <w:rPr>
          <w:rFonts w:asciiTheme="minorHAnsi" w:eastAsia="Verdana" w:hAnsiTheme="minorHAnsi" w:cstheme="minorHAnsi"/>
          <w:spacing w:val="-1"/>
          <w:sz w:val="22"/>
          <w:szCs w:val="22"/>
        </w:rPr>
        <w:t>v</w:t>
      </w:r>
      <w:r w:rsidRPr="001E51A7">
        <w:rPr>
          <w:rFonts w:asciiTheme="minorHAnsi" w:eastAsia="Verdana" w:hAnsiTheme="minorHAnsi" w:cstheme="minorHAnsi"/>
          <w:sz w:val="22"/>
          <w:szCs w:val="22"/>
        </w:rPr>
        <w:t>e</w:t>
      </w:r>
      <w:r w:rsidRPr="001E51A7">
        <w:rPr>
          <w:rFonts w:asciiTheme="minorHAnsi" w:eastAsia="Verdana" w:hAnsiTheme="minorHAnsi" w:cstheme="minorHAnsi"/>
          <w:spacing w:val="2"/>
          <w:sz w:val="22"/>
          <w:szCs w:val="22"/>
        </w:rPr>
        <w:t>t</w:t>
      </w:r>
      <w:r w:rsidRPr="001E51A7">
        <w:rPr>
          <w:rFonts w:asciiTheme="minorHAnsi" w:eastAsia="Verdana" w:hAnsiTheme="minorHAnsi" w:cstheme="minorHAnsi"/>
          <w:spacing w:val="-3"/>
          <w:sz w:val="22"/>
          <w:szCs w:val="22"/>
        </w:rPr>
        <w:t>l</w:t>
      </w:r>
      <w:r w:rsidRPr="001E51A7">
        <w:rPr>
          <w:rFonts w:asciiTheme="minorHAnsi" w:eastAsia="Verdana" w:hAnsiTheme="minorHAnsi" w:cstheme="minorHAnsi"/>
          <w:spacing w:val="1"/>
          <w:sz w:val="22"/>
          <w:szCs w:val="22"/>
        </w:rPr>
        <w:t>j</w:t>
      </w:r>
      <w:r w:rsidRPr="001E51A7">
        <w:rPr>
          <w:rFonts w:asciiTheme="minorHAnsi" w:eastAsia="Verdana" w:hAnsiTheme="minorHAnsi" w:cstheme="minorHAnsi"/>
          <w:spacing w:val="-1"/>
          <w:sz w:val="22"/>
          <w:szCs w:val="22"/>
        </w:rPr>
        <w:t>av</w:t>
      </w:r>
      <w:r w:rsidRPr="001E51A7">
        <w:rPr>
          <w:rFonts w:asciiTheme="minorHAnsi" w:eastAsia="Verdana" w:hAnsiTheme="minorHAnsi" w:cstheme="minorHAnsi"/>
          <w:sz w:val="22"/>
          <w:szCs w:val="22"/>
        </w:rPr>
        <w:t>e</w:t>
      </w:r>
    </w:p>
    <w:p w:rsidR="00611EB2" w:rsidRPr="001E51A7" w:rsidRDefault="00611EB2" w:rsidP="00611EB2">
      <w:pPr>
        <w:pStyle w:val="Odstavekseznama"/>
        <w:numPr>
          <w:ilvl w:val="0"/>
          <w:numId w:val="1"/>
        </w:numPr>
        <w:spacing w:line="260" w:lineRule="exact"/>
        <w:rPr>
          <w:rFonts w:asciiTheme="minorHAnsi" w:eastAsia="Verdana" w:hAnsiTheme="minorHAnsi" w:cstheme="minorHAnsi"/>
          <w:sz w:val="22"/>
          <w:szCs w:val="22"/>
        </w:rPr>
      </w:pPr>
      <w:r w:rsidRPr="001E51A7">
        <w:rPr>
          <w:rFonts w:asciiTheme="minorHAnsi" w:eastAsia="Verdana" w:hAnsiTheme="minorHAnsi" w:cstheme="minorHAnsi"/>
          <w:spacing w:val="-1"/>
          <w:position w:val="-1"/>
          <w:sz w:val="22"/>
          <w:szCs w:val="22"/>
        </w:rPr>
        <w:t>p</w:t>
      </w:r>
      <w:r w:rsidRPr="001E51A7">
        <w:rPr>
          <w:rFonts w:asciiTheme="minorHAnsi" w:eastAsia="Verdana" w:hAnsiTheme="minorHAnsi" w:cstheme="minorHAnsi"/>
          <w:position w:val="-1"/>
          <w:sz w:val="22"/>
          <w:szCs w:val="22"/>
        </w:rPr>
        <w:t>o</w:t>
      </w:r>
      <w:r w:rsidRPr="001E51A7">
        <w:rPr>
          <w:rFonts w:asciiTheme="minorHAnsi" w:eastAsia="Verdana" w:hAnsiTheme="minorHAnsi" w:cstheme="minorHAnsi"/>
          <w:spacing w:val="-1"/>
          <w:position w:val="-1"/>
          <w:sz w:val="22"/>
          <w:szCs w:val="22"/>
        </w:rPr>
        <w:t>dat</w:t>
      </w:r>
      <w:r w:rsidRPr="001E51A7">
        <w:rPr>
          <w:rFonts w:asciiTheme="minorHAnsi" w:eastAsia="Verdana" w:hAnsiTheme="minorHAnsi" w:cstheme="minorHAnsi"/>
          <w:spacing w:val="1"/>
          <w:position w:val="-1"/>
          <w:sz w:val="22"/>
          <w:szCs w:val="22"/>
        </w:rPr>
        <w:t>k</w:t>
      </w:r>
      <w:r w:rsidRPr="001E51A7">
        <w:rPr>
          <w:rFonts w:asciiTheme="minorHAnsi" w:eastAsia="Verdana" w:hAnsiTheme="minorHAnsi" w:cstheme="minorHAnsi"/>
          <w:position w:val="-1"/>
          <w:sz w:val="22"/>
          <w:szCs w:val="22"/>
        </w:rPr>
        <w:t>i</w:t>
      </w:r>
      <w:r w:rsidRPr="001E51A7">
        <w:rPr>
          <w:rFonts w:asciiTheme="minorHAnsi" w:eastAsia="Verdana" w:hAnsiTheme="minorHAnsi" w:cstheme="minorHAnsi"/>
          <w:spacing w:val="-1"/>
          <w:position w:val="-1"/>
          <w:sz w:val="22"/>
          <w:szCs w:val="22"/>
        </w:rPr>
        <w:t xml:space="preserve"> </w:t>
      </w:r>
      <w:r w:rsidRPr="001E51A7">
        <w:rPr>
          <w:rFonts w:asciiTheme="minorHAnsi" w:eastAsia="Verdana" w:hAnsiTheme="minorHAnsi" w:cstheme="minorHAnsi"/>
          <w:position w:val="-1"/>
          <w:sz w:val="22"/>
          <w:szCs w:val="22"/>
        </w:rPr>
        <w:t>o</w:t>
      </w:r>
      <w:r w:rsidRPr="001E51A7">
        <w:rPr>
          <w:rFonts w:asciiTheme="minorHAnsi" w:eastAsia="Verdana" w:hAnsiTheme="minorHAnsi" w:cstheme="minorHAnsi"/>
          <w:spacing w:val="2"/>
          <w:position w:val="-1"/>
          <w:sz w:val="22"/>
          <w:szCs w:val="22"/>
        </w:rPr>
        <w:t xml:space="preserve"> </w:t>
      </w:r>
      <w:r w:rsidRPr="001E51A7">
        <w:rPr>
          <w:rFonts w:asciiTheme="minorHAnsi" w:eastAsia="Verdana" w:hAnsiTheme="minorHAnsi" w:cstheme="minorHAnsi"/>
          <w:spacing w:val="-3"/>
          <w:position w:val="-1"/>
          <w:sz w:val="22"/>
          <w:szCs w:val="22"/>
        </w:rPr>
        <w:t>l</w:t>
      </w:r>
      <w:r w:rsidRPr="001E51A7">
        <w:rPr>
          <w:rFonts w:asciiTheme="minorHAnsi" w:eastAsia="Verdana" w:hAnsiTheme="minorHAnsi" w:cstheme="minorHAnsi"/>
          <w:position w:val="-1"/>
          <w:sz w:val="22"/>
          <w:szCs w:val="22"/>
        </w:rPr>
        <w:t>e</w:t>
      </w:r>
      <w:r w:rsidRPr="001E51A7">
        <w:rPr>
          <w:rFonts w:asciiTheme="minorHAnsi" w:eastAsia="Verdana" w:hAnsiTheme="minorHAnsi" w:cstheme="minorHAnsi"/>
          <w:spacing w:val="-1"/>
          <w:position w:val="-1"/>
          <w:sz w:val="22"/>
          <w:szCs w:val="22"/>
        </w:rPr>
        <w:t>tu</w:t>
      </w:r>
      <w:r w:rsidRPr="001E51A7">
        <w:rPr>
          <w:rFonts w:asciiTheme="minorHAnsi" w:eastAsia="Verdana" w:hAnsiTheme="minorHAnsi" w:cstheme="minorHAnsi"/>
          <w:position w:val="-1"/>
          <w:sz w:val="22"/>
          <w:szCs w:val="22"/>
        </w:rPr>
        <w:t>,</w:t>
      </w:r>
      <w:r w:rsidRPr="001E51A7">
        <w:rPr>
          <w:rFonts w:asciiTheme="minorHAnsi" w:eastAsia="Verdana" w:hAnsiTheme="minorHAnsi" w:cstheme="minorHAnsi"/>
          <w:spacing w:val="-1"/>
          <w:position w:val="-1"/>
          <w:sz w:val="22"/>
          <w:szCs w:val="22"/>
        </w:rPr>
        <w:t xml:space="preserve"> </w:t>
      </w:r>
      <w:r w:rsidRPr="001E51A7">
        <w:rPr>
          <w:rFonts w:asciiTheme="minorHAnsi" w:eastAsia="Verdana" w:hAnsiTheme="minorHAnsi" w:cstheme="minorHAnsi"/>
          <w:position w:val="-1"/>
          <w:sz w:val="22"/>
          <w:szCs w:val="22"/>
        </w:rPr>
        <w:t>v</w:t>
      </w:r>
      <w:r w:rsidRPr="001E51A7">
        <w:rPr>
          <w:rFonts w:asciiTheme="minorHAnsi" w:eastAsia="Verdana" w:hAnsiTheme="minorHAnsi" w:cstheme="minorHAnsi"/>
          <w:spacing w:val="1"/>
          <w:position w:val="-1"/>
          <w:sz w:val="22"/>
          <w:szCs w:val="22"/>
        </w:rPr>
        <w:t xml:space="preserve"> </w:t>
      </w:r>
      <w:r w:rsidRPr="001E51A7">
        <w:rPr>
          <w:rFonts w:asciiTheme="minorHAnsi" w:eastAsia="Verdana" w:hAnsiTheme="minorHAnsi" w:cstheme="minorHAnsi"/>
          <w:spacing w:val="-1"/>
          <w:position w:val="-1"/>
          <w:sz w:val="22"/>
          <w:szCs w:val="22"/>
        </w:rPr>
        <w:t>k</w:t>
      </w:r>
      <w:r w:rsidRPr="001E51A7">
        <w:rPr>
          <w:rFonts w:asciiTheme="minorHAnsi" w:eastAsia="Verdana" w:hAnsiTheme="minorHAnsi" w:cstheme="minorHAnsi"/>
          <w:spacing w:val="2"/>
          <w:position w:val="-1"/>
          <w:sz w:val="22"/>
          <w:szCs w:val="22"/>
        </w:rPr>
        <w:t>a</w:t>
      </w:r>
      <w:r w:rsidRPr="001E51A7">
        <w:rPr>
          <w:rFonts w:asciiTheme="minorHAnsi" w:eastAsia="Verdana" w:hAnsiTheme="minorHAnsi" w:cstheme="minorHAnsi"/>
          <w:spacing w:val="-1"/>
          <w:position w:val="-1"/>
          <w:sz w:val="22"/>
          <w:szCs w:val="22"/>
        </w:rPr>
        <w:t>t</w:t>
      </w:r>
      <w:r w:rsidRPr="001E51A7">
        <w:rPr>
          <w:rFonts w:asciiTheme="minorHAnsi" w:eastAsia="Verdana" w:hAnsiTheme="minorHAnsi" w:cstheme="minorHAnsi"/>
          <w:position w:val="-1"/>
          <w:sz w:val="22"/>
          <w:szCs w:val="22"/>
        </w:rPr>
        <w:t>e</w:t>
      </w:r>
      <w:r w:rsidRPr="001E51A7">
        <w:rPr>
          <w:rFonts w:asciiTheme="minorHAnsi" w:eastAsia="Verdana" w:hAnsiTheme="minorHAnsi" w:cstheme="minorHAnsi"/>
          <w:spacing w:val="-1"/>
          <w:position w:val="-1"/>
          <w:sz w:val="22"/>
          <w:szCs w:val="22"/>
        </w:rPr>
        <w:t>r</w:t>
      </w:r>
      <w:r w:rsidRPr="001E51A7">
        <w:rPr>
          <w:rFonts w:asciiTheme="minorHAnsi" w:eastAsia="Verdana" w:hAnsiTheme="minorHAnsi" w:cstheme="minorHAnsi"/>
          <w:position w:val="-1"/>
          <w:sz w:val="22"/>
          <w:szCs w:val="22"/>
        </w:rPr>
        <w:t>em</w:t>
      </w:r>
      <w:r w:rsidRPr="001E51A7">
        <w:rPr>
          <w:rFonts w:asciiTheme="minorHAnsi" w:eastAsia="Verdana" w:hAnsiTheme="minorHAnsi" w:cstheme="minorHAnsi"/>
          <w:spacing w:val="-2"/>
          <w:position w:val="-1"/>
          <w:sz w:val="22"/>
          <w:szCs w:val="22"/>
        </w:rPr>
        <w:t xml:space="preserve"> </w:t>
      </w:r>
      <w:r w:rsidRPr="001E51A7">
        <w:rPr>
          <w:rFonts w:asciiTheme="minorHAnsi" w:eastAsia="Verdana" w:hAnsiTheme="minorHAnsi" w:cstheme="minorHAnsi"/>
          <w:spacing w:val="-1"/>
          <w:position w:val="-1"/>
          <w:sz w:val="22"/>
          <w:szCs w:val="22"/>
        </w:rPr>
        <w:t>nam</w:t>
      </w:r>
      <w:r w:rsidRPr="001E51A7">
        <w:rPr>
          <w:rFonts w:asciiTheme="minorHAnsi" w:eastAsia="Verdana" w:hAnsiTheme="minorHAnsi" w:cstheme="minorHAnsi"/>
          <w:position w:val="-1"/>
          <w:sz w:val="22"/>
          <w:szCs w:val="22"/>
        </w:rPr>
        <w:t>e</w:t>
      </w:r>
      <w:r w:rsidRPr="001E51A7">
        <w:rPr>
          <w:rFonts w:asciiTheme="minorHAnsi" w:eastAsia="Verdana" w:hAnsiTheme="minorHAnsi" w:cstheme="minorHAnsi"/>
          <w:spacing w:val="-1"/>
          <w:position w:val="-1"/>
          <w:sz w:val="22"/>
          <w:szCs w:val="22"/>
        </w:rPr>
        <w:t>rav</w:t>
      </w:r>
      <w:r w:rsidRPr="001E51A7">
        <w:rPr>
          <w:rFonts w:asciiTheme="minorHAnsi" w:eastAsia="Verdana" w:hAnsiTheme="minorHAnsi" w:cstheme="minorHAnsi"/>
          <w:position w:val="-1"/>
          <w:sz w:val="22"/>
          <w:szCs w:val="22"/>
        </w:rPr>
        <w:t>a</w:t>
      </w:r>
      <w:r w:rsidRPr="001E51A7">
        <w:rPr>
          <w:rFonts w:asciiTheme="minorHAnsi" w:eastAsia="Verdana" w:hAnsiTheme="minorHAnsi" w:cstheme="minorHAnsi"/>
          <w:spacing w:val="-1"/>
          <w:position w:val="-1"/>
          <w:sz w:val="22"/>
          <w:szCs w:val="22"/>
        </w:rPr>
        <w:t xml:space="preserve"> p</w:t>
      </w:r>
      <w:r w:rsidRPr="001E51A7">
        <w:rPr>
          <w:rFonts w:asciiTheme="minorHAnsi" w:eastAsia="Verdana" w:hAnsiTheme="minorHAnsi" w:cstheme="minorHAnsi"/>
          <w:spacing w:val="2"/>
          <w:position w:val="-1"/>
          <w:sz w:val="22"/>
          <w:szCs w:val="22"/>
        </w:rPr>
        <w:t>r</w:t>
      </w:r>
      <w:r w:rsidRPr="001E51A7">
        <w:rPr>
          <w:rFonts w:asciiTheme="minorHAnsi" w:eastAsia="Verdana" w:hAnsiTheme="minorHAnsi" w:cstheme="minorHAnsi"/>
          <w:position w:val="-1"/>
          <w:sz w:val="22"/>
          <w:szCs w:val="22"/>
        </w:rPr>
        <w:t>i</w:t>
      </w:r>
      <w:r w:rsidRPr="001E51A7">
        <w:rPr>
          <w:rFonts w:asciiTheme="minorHAnsi" w:eastAsia="Verdana" w:hAnsiTheme="minorHAnsi" w:cstheme="minorHAnsi"/>
          <w:spacing w:val="-3"/>
          <w:position w:val="-1"/>
          <w:sz w:val="22"/>
          <w:szCs w:val="22"/>
        </w:rPr>
        <w:t>l</w:t>
      </w:r>
      <w:r w:rsidRPr="001E51A7">
        <w:rPr>
          <w:rFonts w:asciiTheme="minorHAnsi" w:eastAsia="Verdana" w:hAnsiTheme="minorHAnsi" w:cstheme="minorHAnsi"/>
          <w:spacing w:val="2"/>
          <w:position w:val="-1"/>
          <w:sz w:val="22"/>
          <w:szCs w:val="22"/>
        </w:rPr>
        <w:t>a</w:t>
      </w:r>
      <w:r w:rsidRPr="001E51A7">
        <w:rPr>
          <w:rFonts w:asciiTheme="minorHAnsi" w:eastAsia="Verdana" w:hAnsiTheme="minorHAnsi" w:cstheme="minorHAnsi"/>
          <w:spacing w:val="-1"/>
          <w:position w:val="-1"/>
          <w:sz w:val="22"/>
          <w:szCs w:val="22"/>
        </w:rPr>
        <w:t>g</w:t>
      </w:r>
      <w:r w:rsidRPr="001E51A7">
        <w:rPr>
          <w:rFonts w:asciiTheme="minorHAnsi" w:eastAsia="Verdana" w:hAnsiTheme="minorHAnsi" w:cstheme="minorHAnsi"/>
          <w:position w:val="-1"/>
          <w:sz w:val="22"/>
          <w:szCs w:val="22"/>
        </w:rPr>
        <w:t>o</w:t>
      </w:r>
      <w:r w:rsidRPr="001E51A7">
        <w:rPr>
          <w:rFonts w:asciiTheme="minorHAnsi" w:eastAsia="Verdana" w:hAnsiTheme="minorHAnsi" w:cstheme="minorHAnsi"/>
          <w:spacing w:val="-1"/>
          <w:position w:val="-1"/>
          <w:sz w:val="22"/>
          <w:szCs w:val="22"/>
        </w:rPr>
        <w:t>d</w:t>
      </w:r>
      <w:r w:rsidRPr="001E51A7">
        <w:rPr>
          <w:rFonts w:asciiTheme="minorHAnsi" w:eastAsia="Verdana" w:hAnsiTheme="minorHAnsi" w:cstheme="minorHAnsi"/>
          <w:spacing w:val="-3"/>
          <w:position w:val="-1"/>
          <w:sz w:val="22"/>
          <w:szCs w:val="22"/>
        </w:rPr>
        <w:t>i</w:t>
      </w:r>
      <w:r w:rsidRPr="001E51A7">
        <w:rPr>
          <w:rFonts w:asciiTheme="minorHAnsi" w:eastAsia="Verdana" w:hAnsiTheme="minorHAnsi" w:cstheme="minorHAnsi"/>
          <w:spacing w:val="2"/>
          <w:position w:val="-1"/>
          <w:sz w:val="22"/>
          <w:szCs w:val="22"/>
        </w:rPr>
        <w:t>t</w:t>
      </w:r>
      <w:r w:rsidRPr="001E51A7">
        <w:rPr>
          <w:rFonts w:asciiTheme="minorHAnsi" w:eastAsia="Verdana" w:hAnsiTheme="minorHAnsi" w:cstheme="minorHAnsi"/>
          <w:position w:val="-1"/>
          <w:sz w:val="22"/>
          <w:szCs w:val="22"/>
        </w:rPr>
        <w:t>i</w:t>
      </w:r>
      <w:r w:rsidRPr="001E51A7">
        <w:rPr>
          <w:rFonts w:asciiTheme="minorHAnsi" w:eastAsia="Verdana" w:hAnsiTheme="minorHAnsi" w:cstheme="minorHAnsi"/>
          <w:spacing w:val="-1"/>
          <w:position w:val="-1"/>
          <w:sz w:val="22"/>
          <w:szCs w:val="22"/>
        </w:rPr>
        <w:t xml:space="preserve"> p</w:t>
      </w:r>
      <w:r w:rsidRPr="001E51A7">
        <w:rPr>
          <w:rFonts w:asciiTheme="minorHAnsi" w:eastAsia="Verdana" w:hAnsiTheme="minorHAnsi" w:cstheme="minorHAnsi"/>
          <w:position w:val="-1"/>
          <w:sz w:val="22"/>
          <w:szCs w:val="22"/>
        </w:rPr>
        <w:t>os</w:t>
      </w:r>
      <w:r w:rsidRPr="001E51A7">
        <w:rPr>
          <w:rFonts w:asciiTheme="minorHAnsi" w:eastAsia="Verdana" w:hAnsiTheme="minorHAnsi" w:cstheme="minorHAnsi"/>
          <w:spacing w:val="-1"/>
          <w:position w:val="-1"/>
          <w:sz w:val="22"/>
          <w:szCs w:val="22"/>
        </w:rPr>
        <w:t>am</w:t>
      </w:r>
      <w:r w:rsidRPr="001E51A7">
        <w:rPr>
          <w:rFonts w:asciiTheme="minorHAnsi" w:eastAsia="Verdana" w:hAnsiTheme="minorHAnsi" w:cstheme="minorHAnsi"/>
          <w:position w:val="-1"/>
          <w:sz w:val="22"/>
          <w:szCs w:val="22"/>
        </w:rPr>
        <w:t>e</w:t>
      </w:r>
      <w:r w:rsidRPr="001E51A7">
        <w:rPr>
          <w:rFonts w:asciiTheme="minorHAnsi" w:eastAsia="Verdana" w:hAnsiTheme="minorHAnsi" w:cstheme="minorHAnsi"/>
          <w:spacing w:val="-1"/>
          <w:position w:val="-1"/>
          <w:sz w:val="22"/>
          <w:szCs w:val="22"/>
        </w:rPr>
        <w:t>zn</w:t>
      </w:r>
      <w:r w:rsidRPr="001E51A7">
        <w:rPr>
          <w:rFonts w:asciiTheme="minorHAnsi" w:eastAsia="Verdana" w:hAnsiTheme="minorHAnsi" w:cstheme="minorHAnsi"/>
          <w:position w:val="-1"/>
          <w:sz w:val="22"/>
          <w:szCs w:val="22"/>
        </w:rPr>
        <w:t>e s</w:t>
      </w:r>
      <w:r w:rsidRPr="001E51A7">
        <w:rPr>
          <w:rFonts w:asciiTheme="minorHAnsi" w:eastAsia="Verdana" w:hAnsiTheme="minorHAnsi" w:cstheme="minorHAnsi"/>
          <w:spacing w:val="-1"/>
          <w:position w:val="-1"/>
          <w:sz w:val="22"/>
          <w:szCs w:val="22"/>
        </w:rPr>
        <w:t>v</w:t>
      </w:r>
      <w:r w:rsidRPr="001E51A7">
        <w:rPr>
          <w:rFonts w:asciiTheme="minorHAnsi" w:eastAsia="Verdana" w:hAnsiTheme="minorHAnsi" w:cstheme="minorHAnsi"/>
          <w:position w:val="-1"/>
          <w:sz w:val="22"/>
          <w:szCs w:val="22"/>
        </w:rPr>
        <w:t>e</w:t>
      </w:r>
      <w:r w:rsidRPr="001E51A7">
        <w:rPr>
          <w:rFonts w:asciiTheme="minorHAnsi" w:eastAsia="Verdana" w:hAnsiTheme="minorHAnsi" w:cstheme="minorHAnsi"/>
          <w:spacing w:val="-1"/>
          <w:position w:val="-1"/>
          <w:sz w:val="22"/>
          <w:szCs w:val="22"/>
        </w:rPr>
        <w:t>t</w:t>
      </w:r>
      <w:r w:rsidRPr="001E51A7">
        <w:rPr>
          <w:rFonts w:asciiTheme="minorHAnsi" w:eastAsia="Verdana" w:hAnsiTheme="minorHAnsi" w:cstheme="minorHAnsi"/>
          <w:position w:val="-1"/>
          <w:sz w:val="22"/>
          <w:szCs w:val="22"/>
        </w:rPr>
        <w:t>il</w:t>
      </w:r>
      <w:r w:rsidRPr="001E51A7">
        <w:rPr>
          <w:rFonts w:asciiTheme="minorHAnsi" w:eastAsia="Verdana" w:hAnsiTheme="minorHAnsi" w:cstheme="minorHAnsi"/>
          <w:spacing w:val="-1"/>
          <w:position w:val="-1"/>
          <w:sz w:val="22"/>
          <w:szCs w:val="22"/>
        </w:rPr>
        <w:t>k</w:t>
      </w:r>
      <w:r w:rsidRPr="001E51A7">
        <w:rPr>
          <w:rFonts w:asciiTheme="minorHAnsi" w:eastAsia="Verdana" w:hAnsiTheme="minorHAnsi" w:cstheme="minorHAnsi"/>
          <w:position w:val="-1"/>
          <w:sz w:val="22"/>
          <w:szCs w:val="22"/>
        </w:rPr>
        <w:t>e</w:t>
      </w: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1E51A7" w:rsidRPr="001E51A7" w:rsidRDefault="001E51A7"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A2042D" w:rsidRPr="001E51A7" w:rsidRDefault="00A2042D" w:rsidP="00611EB2">
      <w:pPr>
        <w:pStyle w:val="Odstavekseznama"/>
        <w:spacing w:line="260" w:lineRule="exact"/>
        <w:rPr>
          <w:rFonts w:asciiTheme="minorHAnsi" w:eastAsia="Verdana" w:hAnsiTheme="minorHAnsi" w:cstheme="minorHAnsi"/>
          <w:sz w:val="22"/>
          <w:szCs w:val="22"/>
        </w:rPr>
      </w:pPr>
    </w:p>
    <w:p w:rsidR="00611EB2" w:rsidRPr="001E51A7" w:rsidRDefault="00611EB2" w:rsidP="00611EB2">
      <w:pPr>
        <w:spacing w:line="260" w:lineRule="exact"/>
        <w:rPr>
          <w:rFonts w:asciiTheme="minorHAnsi" w:eastAsia="Verdana" w:hAnsiTheme="minorHAnsi" w:cstheme="minorHAnsi"/>
          <w:sz w:val="22"/>
          <w:szCs w:val="22"/>
        </w:rPr>
      </w:pPr>
    </w:p>
    <w:p w:rsidR="00611EB2" w:rsidRPr="001E51A7" w:rsidRDefault="00304384" w:rsidP="00611EB2">
      <w:pPr>
        <w:spacing w:line="260" w:lineRule="exact"/>
        <w:ind w:left="360"/>
        <w:rPr>
          <w:rFonts w:asciiTheme="minorHAnsi" w:eastAsia="Verdana" w:hAnsiTheme="minorHAnsi" w:cstheme="minorHAnsi"/>
          <w:b/>
        </w:rPr>
      </w:pPr>
      <w:r w:rsidRPr="001E51A7">
        <w:rPr>
          <w:rFonts w:asciiTheme="minorHAnsi" w:eastAsia="Verdana" w:hAnsiTheme="minorHAnsi" w:cstheme="minorHAnsi"/>
          <w:b/>
        </w:rPr>
        <w:t>1.</w:t>
      </w:r>
      <w:r w:rsidR="00611EB2" w:rsidRPr="001E51A7">
        <w:rPr>
          <w:rFonts w:asciiTheme="minorHAnsi" w:eastAsia="Verdana" w:hAnsiTheme="minorHAnsi" w:cstheme="minorHAnsi"/>
          <w:b/>
        </w:rPr>
        <w:t>zakonske osnove</w:t>
      </w:r>
    </w:p>
    <w:p w:rsidR="00611EB2" w:rsidRPr="001E51A7" w:rsidRDefault="00611EB2" w:rsidP="00611EB2">
      <w:pPr>
        <w:spacing w:line="260" w:lineRule="exact"/>
        <w:ind w:left="360"/>
        <w:rPr>
          <w:rFonts w:asciiTheme="minorHAnsi" w:eastAsia="Verdana" w:hAnsiTheme="minorHAnsi" w:cstheme="minorHAnsi"/>
          <w:sz w:val="22"/>
          <w:szCs w:val="22"/>
        </w:rPr>
      </w:pPr>
    </w:p>
    <w:p w:rsidR="00611EB2" w:rsidRPr="001E51A7" w:rsidRDefault="00611EB2" w:rsidP="00611EB2">
      <w:pPr>
        <w:spacing w:line="260" w:lineRule="exact"/>
        <w:ind w:left="360"/>
        <w:rPr>
          <w:rFonts w:asciiTheme="minorHAnsi" w:eastAsia="Verdana" w:hAnsiTheme="minorHAnsi" w:cstheme="minorHAnsi"/>
          <w:sz w:val="22"/>
          <w:szCs w:val="22"/>
        </w:rPr>
      </w:pPr>
    </w:p>
    <w:p w:rsidR="00611EB2" w:rsidRPr="001E51A7" w:rsidRDefault="00611EB2" w:rsidP="00304384">
      <w:pPr>
        <w:spacing w:line="260" w:lineRule="exact"/>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Načrt javne razsvetljave Mestne občine Kranj je narejen v skladu z določili in akti</w:t>
      </w:r>
      <w:r w:rsidR="00304384" w:rsidRPr="001E51A7">
        <w:rPr>
          <w:rFonts w:asciiTheme="minorHAnsi" w:eastAsia="Verdana" w:hAnsiTheme="minorHAnsi" w:cstheme="minorHAnsi"/>
          <w:sz w:val="22"/>
          <w:szCs w:val="22"/>
        </w:rPr>
        <w:t xml:space="preserve"> </w:t>
      </w:r>
      <w:r w:rsidR="00304384" w:rsidRPr="001E51A7">
        <w:rPr>
          <w:rFonts w:asciiTheme="minorHAnsi" w:eastAsia="Verdana" w:hAnsiTheme="minorHAnsi" w:cstheme="minorHAnsi"/>
          <w:b/>
          <w:sz w:val="22"/>
          <w:szCs w:val="22"/>
        </w:rPr>
        <w:t>Uredbe o mejnih vrednostih svetlobnega onesnaževanja okolja</w:t>
      </w:r>
      <w:r w:rsidR="00304384" w:rsidRPr="001E51A7">
        <w:rPr>
          <w:rFonts w:asciiTheme="minorHAnsi" w:eastAsia="Verdana" w:hAnsiTheme="minorHAnsi" w:cstheme="minorHAnsi"/>
          <w:sz w:val="22"/>
          <w:szCs w:val="22"/>
        </w:rPr>
        <w:t xml:space="preserve"> ( Uradni list RS, št. 81/07, 109/07, 62/10 in 46/13, v nadaljevanju </w:t>
      </w:r>
      <w:r w:rsidR="00A841E9" w:rsidRPr="001E51A7">
        <w:rPr>
          <w:rFonts w:asciiTheme="minorHAnsi" w:eastAsia="Verdana" w:hAnsiTheme="minorHAnsi" w:cstheme="minorHAnsi"/>
          <w:sz w:val="22"/>
          <w:szCs w:val="22"/>
        </w:rPr>
        <w:t>''</w:t>
      </w:r>
      <w:r w:rsidR="00304384" w:rsidRPr="001E51A7">
        <w:rPr>
          <w:rFonts w:asciiTheme="minorHAnsi" w:eastAsia="Verdana" w:hAnsiTheme="minorHAnsi" w:cstheme="minorHAnsi"/>
          <w:sz w:val="22"/>
          <w:szCs w:val="22"/>
        </w:rPr>
        <w:t>Uredba</w:t>
      </w:r>
      <w:r w:rsidR="00A841E9" w:rsidRPr="001E51A7">
        <w:rPr>
          <w:rFonts w:asciiTheme="minorHAnsi" w:eastAsia="Verdana" w:hAnsiTheme="minorHAnsi" w:cstheme="minorHAnsi"/>
          <w:sz w:val="22"/>
          <w:szCs w:val="22"/>
        </w:rPr>
        <w:t>''</w:t>
      </w:r>
      <w:r w:rsidR="00304384" w:rsidRPr="001E51A7">
        <w:rPr>
          <w:rFonts w:asciiTheme="minorHAnsi" w:eastAsia="Verdana" w:hAnsiTheme="minorHAnsi" w:cstheme="minorHAnsi"/>
          <w:sz w:val="22"/>
          <w:szCs w:val="22"/>
        </w:rPr>
        <w:t xml:space="preserve"> ).</w:t>
      </w:r>
    </w:p>
    <w:p w:rsidR="00304384" w:rsidRPr="001E51A7" w:rsidRDefault="00304384" w:rsidP="00304384">
      <w:pPr>
        <w:spacing w:line="260" w:lineRule="exact"/>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Uredba določa za varstvo narave pred škodljivim delovanjem svetlobnega onesnaževanja, varstvo bivalnih prostorov pred motečo osvetljenostjo zaradi razsvetljave nepokritih površin, varstvo ljudi pred bleščanjem, varstvo astronomskih opazovanj pred sijem neba in za zmanjšanje porabe električne energije virov svetlobe, ki povzročajo svetlobno onesnaževanje: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1. ciljne vrednosti letne porabe elektrike svetilk, vgrajenih v razsvetljavo cest in drugih   nepokritih javnih površin,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2. mejne vrednosti električne priključne moči svetilk za razsvetljavo nepokritih površin, kjer se izvajajo industrijske, poslovne in druge dejavnosti,</w:t>
      </w: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 </w:t>
      </w: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3. mejne vrednosti za svetlost fasad in površin kulturnih spomenikov,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4. pogoje in mejne vrednosti električne priključne moči svetilk za osvetljevanje objektov za oglaševanje,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5. pogoje usmerjene osvetlitve kulturnih spomenikov,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6. mejne vrednosti za osvetljenost, ki jo povzročajo svetilke za razsvetljavo nepokritih </w:t>
      </w: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površin na varovanih prostorih stavb,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7. način ugotavljanja izpolnjevanja zahtev te uredbe,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8. prepoved uporabe, če svetloba seva v obliki svetlobnih snopov proti nebu ali površinam, ki svetlobo odbijajo proti nebu, </w:t>
      </w:r>
    </w:p>
    <w:p w:rsidR="00304384" w:rsidRPr="001E51A7" w:rsidRDefault="00304384" w:rsidP="00304384">
      <w:pPr>
        <w:ind w:left="360"/>
        <w:jc w:val="both"/>
        <w:rPr>
          <w:rFonts w:asciiTheme="minorHAnsi" w:eastAsia="Verdana" w:hAnsiTheme="minorHAnsi" w:cstheme="minorHAnsi"/>
          <w:sz w:val="22"/>
          <w:szCs w:val="22"/>
        </w:rPr>
      </w:pPr>
    </w:p>
    <w:p w:rsidR="00304384" w:rsidRPr="001E51A7" w:rsidRDefault="00304384" w:rsidP="00304384">
      <w:pPr>
        <w:ind w:left="360"/>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9. ukrepe za zmanjševanje emisije svetlobe v okolje. </w:t>
      </w:r>
    </w:p>
    <w:p w:rsidR="00304384" w:rsidRPr="001E51A7" w:rsidRDefault="00304384"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A2042D" w:rsidRPr="001E51A7" w:rsidRDefault="00A2042D" w:rsidP="00F606B6">
      <w:pPr>
        <w:spacing w:line="260" w:lineRule="exact"/>
        <w:jc w:val="both"/>
        <w:rPr>
          <w:rFonts w:asciiTheme="minorHAnsi" w:eastAsia="Verdana" w:hAnsiTheme="minorHAnsi" w:cstheme="minorHAnsi"/>
          <w:sz w:val="22"/>
          <w:szCs w:val="22"/>
        </w:rPr>
      </w:pPr>
    </w:p>
    <w:p w:rsidR="00F606B6" w:rsidRPr="001E51A7" w:rsidRDefault="00F606B6" w:rsidP="00F606B6">
      <w:pPr>
        <w:spacing w:line="260" w:lineRule="exact"/>
        <w:jc w:val="both"/>
        <w:rPr>
          <w:rFonts w:asciiTheme="minorHAnsi" w:eastAsia="Verdana" w:hAnsiTheme="minorHAnsi" w:cstheme="minorHAnsi"/>
          <w:sz w:val="22"/>
          <w:szCs w:val="22"/>
        </w:rPr>
      </w:pPr>
      <w:r w:rsidRPr="001E51A7">
        <w:rPr>
          <w:rFonts w:asciiTheme="minorHAnsi" w:eastAsia="Verdana" w:hAnsiTheme="minorHAnsi" w:cstheme="minorHAnsi"/>
          <w:sz w:val="22"/>
          <w:szCs w:val="22"/>
        </w:rPr>
        <w:t xml:space="preserve">Mestna občina Kranj – podatki ( vir : </w:t>
      </w:r>
      <w:hyperlink r:id="rId10" w:history="1">
        <w:r w:rsidRPr="001E51A7">
          <w:rPr>
            <w:rStyle w:val="Hiperpovezava"/>
            <w:rFonts w:asciiTheme="minorHAnsi" w:eastAsia="Verdana" w:hAnsiTheme="minorHAnsi" w:cstheme="minorHAnsi"/>
            <w:sz w:val="22"/>
            <w:szCs w:val="22"/>
          </w:rPr>
          <w:t>www.kranj.si</w:t>
        </w:r>
      </w:hyperlink>
      <w:r w:rsidRPr="001E51A7">
        <w:rPr>
          <w:rFonts w:asciiTheme="minorHAnsi" w:eastAsia="Verdana" w:hAnsiTheme="minorHAnsi" w:cstheme="minorHAnsi"/>
          <w:sz w:val="22"/>
          <w:szCs w:val="22"/>
        </w:rPr>
        <w:t xml:space="preserve"> )</w:t>
      </w:r>
    </w:p>
    <w:p w:rsidR="00A2042D" w:rsidRPr="001E51A7" w:rsidRDefault="00A2042D" w:rsidP="00F606B6">
      <w:pPr>
        <w:spacing w:line="260" w:lineRule="exact"/>
        <w:jc w:val="both"/>
        <w:rPr>
          <w:rFonts w:asciiTheme="minorHAnsi" w:eastAsia="Verdana" w:hAnsiTheme="minorHAnsi" w:cstheme="minorHAnsi"/>
          <w:sz w:val="22"/>
          <w:szCs w:val="22"/>
        </w:rPr>
      </w:pPr>
    </w:p>
    <w:tbl>
      <w:tblPr>
        <w:tblW w:w="5000" w:type="pct"/>
        <w:tblCellSpacing w:w="0" w:type="dxa"/>
        <w:tblCellMar>
          <w:left w:w="0" w:type="dxa"/>
          <w:right w:w="0" w:type="dxa"/>
        </w:tblCellMar>
        <w:tblLook w:val="04A0" w:firstRow="1" w:lastRow="0" w:firstColumn="1" w:lastColumn="0" w:noHBand="0" w:noVBand="1"/>
      </w:tblPr>
      <w:tblGrid>
        <w:gridCol w:w="9072"/>
      </w:tblGrid>
      <w:tr w:rsidR="00F606B6" w:rsidRPr="001E51A7" w:rsidTr="00F606B6">
        <w:trPr>
          <w:tblCellSpacing w:w="0" w:type="dxa"/>
        </w:trPr>
        <w:tc>
          <w:tcPr>
            <w:tcW w:w="5000" w:type="pct"/>
            <w:hideMark/>
          </w:tcPr>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noProof/>
                <w:sz w:val="22"/>
                <w:szCs w:val="22"/>
                <w:lang w:eastAsia="sl-SI"/>
              </w:rPr>
              <w:drawing>
                <wp:inline distT="0" distB="0" distL="0" distR="0">
                  <wp:extent cx="5847686" cy="1501033"/>
                  <wp:effectExtent l="0" t="0" r="1270" b="4445"/>
                  <wp:docPr id="1" name="Slika 1" descr="https://www.kranj.si/files/02_o_kranju/znamenitosti/kra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anj.si/files/02_o_kranju/znamenitosti/kranj.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5458" cy="1536397"/>
                          </a:xfrm>
                          <a:prstGeom prst="rect">
                            <a:avLst/>
                          </a:prstGeom>
                          <a:noFill/>
                          <a:ln>
                            <a:noFill/>
                          </a:ln>
                        </pic:spPr>
                      </pic:pic>
                    </a:graphicData>
                  </a:graphic>
                </wp:inline>
              </w:drawing>
            </w:r>
          </w:p>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Mestna občina Kranj je gospodarsko, trgovsko, prometno, izobraževalno in kulturno središče Gorenjske. Razprostira se na 148 km2 in leži na križišču pomembnih prometnih poti, ki vodijo iz severne Evrope proti Jadranu, ter iz zahodne Evrope proti vzhodu. Mesto se je razvilo na konglomeratnem pomolu ob sotočju 30 metrov globoko vrezanih strug Kokre in Save, rečnem prehodu na križišču vzdolžne poti ob Savi in prečnih poti proti Jezerskemu in Ljubelju ter Škofji Loki. Mesto je od mednarodnega letališča Jože Pučnik oddaljeno 6 km. Najvišji vrh je Storžič (2132 m).</w:t>
            </w:r>
          </w:p>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Statistični podatki:</w:t>
            </w:r>
          </w:p>
          <w:tbl>
            <w:tblPr>
              <w:tblW w:w="8700" w:type="dxa"/>
              <w:tblCellSpacing w:w="0" w:type="dxa"/>
              <w:tblCellMar>
                <w:left w:w="0" w:type="dxa"/>
                <w:right w:w="0" w:type="dxa"/>
              </w:tblCellMar>
              <w:tblLook w:val="04A0" w:firstRow="1" w:lastRow="0" w:firstColumn="1" w:lastColumn="0" w:noHBand="0" w:noVBand="1"/>
            </w:tblPr>
            <w:tblGrid>
              <w:gridCol w:w="2675"/>
              <w:gridCol w:w="6025"/>
            </w:tblGrid>
            <w:tr w:rsidR="00F606B6" w:rsidRPr="001E51A7" w:rsidTr="00F606B6">
              <w:trPr>
                <w:tblCellSpacing w:w="0" w:type="dxa"/>
              </w:trPr>
              <w:tc>
                <w:tcPr>
                  <w:tcW w:w="2550" w:type="dxa"/>
                  <w:vAlign w:val="center"/>
                  <w:hideMark/>
                </w:tcPr>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Število prebivalcev:</w:t>
                  </w:r>
                </w:p>
              </w:tc>
              <w:tc>
                <w:tcPr>
                  <w:tcW w:w="0" w:type="auto"/>
                  <w:vAlign w:val="center"/>
                  <w:hideMark/>
                </w:tcPr>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58.527</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Povprečna starost:</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37,38 let</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Površina:</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150,9 km2</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Povprečna nadmorska višina:</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385 m</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Podnebje:</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Celinsko</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Čas: GMT+1</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GMT+1</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Lokalna samouprava:</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Mestne občina Kranj</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Pokrajina:</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Gorenjska</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b/>
                      <w:sz w:val="22"/>
                      <w:szCs w:val="22"/>
                      <w:lang w:eastAsia="sl-SI"/>
                    </w:rPr>
                  </w:pPr>
                  <w:r w:rsidRPr="001E51A7">
                    <w:rPr>
                      <w:rFonts w:asciiTheme="minorHAnsi" w:hAnsiTheme="minorHAnsi" w:cstheme="minorHAnsi"/>
                      <w:b/>
                      <w:sz w:val="22"/>
                      <w:szCs w:val="22"/>
                      <w:lang w:eastAsia="sl-SI"/>
                    </w:rPr>
                    <w:t>Statistična regija:</w:t>
                  </w: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Gorenjska regija</w:t>
                  </w:r>
                </w:p>
              </w:tc>
            </w:tr>
            <w:tr w:rsidR="00F606B6" w:rsidRPr="001E51A7" w:rsidTr="00F606B6">
              <w:trPr>
                <w:tblCellSpacing w:w="0" w:type="dxa"/>
              </w:trPr>
              <w:tc>
                <w:tcPr>
                  <w:tcW w:w="0" w:type="auto"/>
                  <w:vAlign w:val="center"/>
                  <w:hideMark/>
                </w:tcPr>
                <w:p w:rsidR="00F606B6" w:rsidRPr="001E51A7" w:rsidRDefault="00F606B6" w:rsidP="00FF24CE">
                  <w:pPr>
                    <w:jc w:val="both"/>
                    <w:rPr>
                      <w:rFonts w:asciiTheme="minorHAnsi" w:hAnsiTheme="minorHAnsi" w:cstheme="minorHAnsi"/>
                      <w:b/>
                      <w:sz w:val="22"/>
                      <w:szCs w:val="22"/>
                      <w:lang w:eastAsia="sl-SI"/>
                    </w:rPr>
                  </w:pPr>
                  <w:r w:rsidRPr="001E51A7">
                    <w:rPr>
                      <w:rFonts w:asciiTheme="minorHAnsi" w:hAnsiTheme="minorHAnsi" w:cstheme="minorHAnsi"/>
                      <w:b/>
                      <w:sz w:val="22"/>
                      <w:szCs w:val="22"/>
                      <w:lang w:eastAsia="sl-SI"/>
                    </w:rPr>
                    <w:t>Valuta:</w:t>
                  </w:r>
                </w:p>
                <w:p w:rsidR="00F606B6" w:rsidRPr="001E51A7" w:rsidRDefault="00F606B6" w:rsidP="00FF24CE">
                  <w:pPr>
                    <w:jc w:val="both"/>
                    <w:rPr>
                      <w:rFonts w:asciiTheme="minorHAnsi" w:hAnsiTheme="minorHAnsi" w:cstheme="minorHAnsi"/>
                      <w:b/>
                      <w:sz w:val="22"/>
                      <w:szCs w:val="22"/>
                      <w:lang w:eastAsia="sl-SI"/>
                    </w:rPr>
                  </w:pPr>
                </w:p>
              </w:tc>
              <w:tc>
                <w:tcPr>
                  <w:tcW w:w="0" w:type="auto"/>
                  <w:vAlign w:val="center"/>
                  <w:hideMark/>
                </w:tcPr>
                <w:p w:rsidR="00F606B6" w:rsidRPr="001E51A7" w:rsidRDefault="00F606B6" w:rsidP="00FF24CE">
                  <w:pPr>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Evro</w:t>
                  </w:r>
                </w:p>
              </w:tc>
            </w:tr>
          </w:tbl>
          <w:p w:rsidR="00A2042D" w:rsidRPr="001E51A7" w:rsidRDefault="00F606B6" w:rsidP="00A2042D">
            <w:pPr>
              <w:spacing w:before="100" w:beforeAutospacing="1" w:after="100" w:afterAutospacing="1"/>
              <w:rPr>
                <w:rFonts w:asciiTheme="minorHAnsi" w:hAnsiTheme="minorHAnsi" w:cstheme="minorHAnsi"/>
                <w:sz w:val="22"/>
                <w:szCs w:val="22"/>
                <w:lang w:eastAsia="sl-SI"/>
              </w:rPr>
            </w:pPr>
            <w:r w:rsidRPr="001E51A7">
              <w:rPr>
                <w:rFonts w:asciiTheme="minorHAnsi" w:hAnsiTheme="minorHAnsi" w:cstheme="minorHAnsi"/>
                <w:b/>
                <w:bCs/>
                <w:sz w:val="22"/>
                <w:szCs w:val="22"/>
                <w:lang w:eastAsia="sl-SI"/>
              </w:rPr>
              <w:t>Naselja</w:t>
            </w:r>
            <w:r w:rsidR="00DB0905" w:rsidRPr="001E51A7">
              <w:rPr>
                <w:rFonts w:asciiTheme="minorHAnsi" w:hAnsiTheme="minorHAnsi" w:cstheme="minorHAnsi"/>
                <w:b/>
                <w:bCs/>
                <w:sz w:val="22"/>
                <w:szCs w:val="22"/>
                <w:lang w:eastAsia="sl-SI"/>
              </w:rPr>
              <w:t xml:space="preserve"> </w:t>
            </w:r>
            <w:r w:rsidRPr="001E51A7">
              <w:rPr>
                <w:rFonts w:asciiTheme="minorHAnsi" w:hAnsiTheme="minorHAnsi" w:cstheme="minorHAnsi"/>
                <w:b/>
                <w:bCs/>
                <w:sz w:val="22"/>
                <w:szCs w:val="22"/>
                <w:lang w:eastAsia="sl-SI"/>
              </w:rPr>
              <w:t>v</w:t>
            </w:r>
            <w:r w:rsidR="00DB0905" w:rsidRPr="001E51A7">
              <w:rPr>
                <w:rFonts w:asciiTheme="minorHAnsi" w:hAnsiTheme="minorHAnsi" w:cstheme="minorHAnsi"/>
                <w:b/>
                <w:bCs/>
                <w:sz w:val="22"/>
                <w:szCs w:val="22"/>
                <w:lang w:eastAsia="sl-SI"/>
              </w:rPr>
              <w:t xml:space="preserve"> </w:t>
            </w:r>
            <w:r w:rsidRPr="001E51A7">
              <w:rPr>
                <w:rFonts w:asciiTheme="minorHAnsi" w:hAnsiTheme="minorHAnsi" w:cstheme="minorHAnsi"/>
                <w:b/>
                <w:bCs/>
                <w:sz w:val="22"/>
                <w:szCs w:val="22"/>
                <w:lang w:eastAsia="sl-SI"/>
              </w:rPr>
              <w:t>Mestni</w:t>
            </w:r>
            <w:r w:rsidR="00DB0905" w:rsidRPr="001E51A7">
              <w:rPr>
                <w:rFonts w:asciiTheme="minorHAnsi" w:hAnsiTheme="minorHAnsi" w:cstheme="minorHAnsi"/>
                <w:b/>
                <w:bCs/>
                <w:sz w:val="22"/>
                <w:szCs w:val="22"/>
                <w:lang w:eastAsia="sl-SI"/>
              </w:rPr>
              <w:t xml:space="preserve"> </w:t>
            </w:r>
            <w:r w:rsidRPr="001E51A7">
              <w:rPr>
                <w:rFonts w:asciiTheme="minorHAnsi" w:hAnsiTheme="minorHAnsi" w:cstheme="minorHAnsi"/>
                <w:b/>
                <w:bCs/>
                <w:sz w:val="22"/>
                <w:szCs w:val="22"/>
                <w:lang w:eastAsia="sl-SI"/>
              </w:rPr>
              <w:t>občini</w:t>
            </w:r>
            <w:r w:rsidR="00DB0905" w:rsidRPr="001E51A7">
              <w:rPr>
                <w:rFonts w:asciiTheme="minorHAnsi" w:hAnsiTheme="minorHAnsi" w:cstheme="minorHAnsi"/>
                <w:b/>
                <w:bCs/>
                <w:sz w:val="22"/>
                <w:szCs w:val="22"/>
                <w:lang w:eastAsia="sl-SI"/>
              </w:rPr>
              <w:t xml:space="preserve"> </w:t>
            </w:r>
            <w:r w:rsidRPr="001E51A7">
              <w:rPr>
                <w:rFonts w:asciiTheme="minorHAnsi" w:hAnsiTheme="minorHAnsi" w:cstheme="minorHAnsi"/>
                <w:b/>
                <w:bCs/>
                <w:sz w:val="22"/>
                <w:szCs w:val="22"/>
                <w:lang w:eastAsia="sl-SI"/>
              </w:rPr>
              <w:t>Kranj:</w:t>
            </w:r>
            <w:r w:rsidRPr="001E51A7">
              <w:rPr>
                <w:rFonts w:asciiTheme="minorHAnsi" w:hAnsiTheme="minorHAnsi" w:cstheme="minorHAnsi"/>
                <w:sz w:val="22"/>
                <w:szCs w:val="22"/>
                <w:lang w:eastAsia="sl-SI"/>
              </w:rPr>
              <w:br/>
              <w:t>Babni Vrt, Bobovek, Breg ob Savi, Britof, Čadovlje, Čepulje, Golnik, Goriče, Hrastje, Ilovka, Jama, Jamnik, Javornik, Kokrica, Kranj, Lavtarski Vrh, Letenice, Mavčiče, Meja, Mlaka pri Kranju, Nemilje, Njivica, Orehovlje, Pangršica, Planica, Podblica, Podreča, Povlje, Praše, Predoslje, Pševo, Rakovica, Spodnja Besnica, Spodnje Bitnje, Srakovlje, Srednja vas - Goriče, Srednje Bitnje, Suha pri Predosljah, Sveti Jošt nad Kranjem, Šutna, Tatinec, Tenetiše, Trstenik, Zabukovje, Zalog, Zgornja Besnica, Zgornje Bitnje, Žabnica, Žablje</w:t>
            </w:r>
            <w:r w:rsidRPr="001E51A7">
              <w:rPr>
                <w:rFonts w:asciiTheme="minorHAnsi" w:hAnsiTheme="minorHAnsi" w:cstheme="minorHAnsi"/>
                <w:sz w:val="22"/>
                <w:szCs w:val="22"/>
                <w:lang w:eastAsia="sl-SI"/>
              </w:rPr>
              <w:br/>
            </w:r>
            <w:r w:rsidRPr="001E51A7">
              <w:rPr>
                <w:rFonts w:asciiTheme="minorHAnsi" w:hAnsiTheme="minorHAnsi" w:cstheme="minorHAnsi"/>
                <w:b/>
                <w:bCs/>
                <w:sz w:val="22"/>
                <w:szCs w:val="22"/>
                <w:lang w:eastAsia="sl-SI"/>
              </w:rPr>
              <w:br/>
              <w:t>Stanovanjske soseske v Kranju:</w:t>
            </w:r>
            <w:r w:rsidRPr="001E51A7">
              <w:rPr>
                <w:rFonts w:asciiTheme="minorHAnsi" w:hAnsiTheme="minorHAnsi" w:cstheme="minorHAnsi"/>
                <w:sz w:val="22"/>
                <w:szCs w:val="22"/>
                <w:lang w:eastAsia="sl-SI"/>
              </w:rPr>
              <w:br/>
            </w:r>
            <w:proofErr w:type="spellStart"/>
            <w:r w:rsidRPr="001E51A7">
              <w:rPr>
                <w:rFonts w:asciiTheme="minorHAnsi" w:hAnsiTheme="minorHAnsi" w:cstheme="minorHAnsi"/>
                <w:sz w:val="22"/>
                <w:szCs w:val="22"/>
                <w:lang w:eastAsia="sl-SI"/>
              </w:rPr>
              <w:t>Čirče</w:t>
            </w:r>
            <w:proofErr w:type="spellEnd"/>
            <w:r w:rsidRPr="001E51A7">
              <w:rPr>
                <w:rFonts w:asciiTheme="minorHAnsi" w:hAnsiTheme="minorHAnsi" w:cstheme="minorHAnsi"/>
                <w:sz w:val="22"/>
                <w:szCs w:val="22"/>
                <w:lang w:eastAsia="sl-SI"/>
              </w:rPr>
              <w:t xml:space="preserve">, Zlato polje, Primskovo, Rupa, </w:t>
            </w:r>
            <w:proofErr w:type="spellStart"/>
            <w:r w:rsidRPr="001E51A7">
              <w:rPr>
                <w:rFonts w:asciiTheme="minorHAnsi" w:hAnsiTheme="minorHAnsi" w:cstheme="minorHAnsi"/>
                <w:sz w:val="22"/>
                <w:szCs w:val="22"/>
                <w:lang w:eastAsia="sl-SI"/>
              </w:rPr>
              <w:t>Struževo</w:t>
            </w:r>
            <w:proofErr w:type="spellEnd"/>
            <w:r w:rsidRPr="001E51A7">
              <w:rPr>
                <w:rFonts w:asciiTheme="minorHAnsi" w:hAnsiTheme="minorHAnsi" w:cstheme="minorHAnsi"/>
                <w:sz w:val="22"/>
                <w:szCs w:val="22"/>
                <w:lang w:eastAsia="sl-SI"/>
              </w:rPr>
              <w:t>, Stražišče, Brdo, Labore. Planina I, Planina II, Planina III, Planina jug, Planina IV (v načrtu), Stari Kranj, Vodovodni stolp, Gorenje Sava, Savska loka, Šorlijevo naselje, Sotočje.</w:t>
            </w:r>
          </w:p>
          <w:p w:rsidR="00A2042D" w:rsidRPr="001E51A7" w:rsidRDefault="00A2042D" w:rsidP="00A2042D">
            <w:pPr>
              <w:spacing w:before="100" w:beforeAutospacing="1" w:after="100" w:afterAutospacing="1"/>
              <w:rPr>
                <w:rFonts w:asciiTheme="minorHAnsi" w:eastAsia="Verdana" w:hAnsiTheme="minorHAnsi" w:cstheme="minorHAnsi"/>
                <w:b/>
                <w:spacing w:val="-1"/>
                <w:sz w:val="22"/>
                <w:szCs w:val="22"/>
              </w:rPr>
            </w:pPr>
          </w:p>
          <w:p w:rsidR="00A2042D" w:rsidRPr="001E51A7" w:rsidRDefault="00A2042D" w:rsidP="00A2042D">
            <w:pPr>
              <w:spacing w:before="100" w:beforeAutospacing="1" w:after="100" w:afterAutospacing="1"/>
              <w:rPr>
                <w:rFonts w:asciiTheme="minorHAnsi" w:eastAsia="Verdana" w:hAnsiTheme="minorHAnsi" w:cstheme="minorHAnsi"/>
                <w:b/>
                <w:spacing w:val="-1"/>
                <w:sz w:val="22"/>
                <w:szCs w:val="22"/>
              </w:rPr>
            </w:pPr>
          </w:p>
          <w:p w:rsidR="00A2042D" w:rsidRPr="001E51A7" w:rsidRDefault="00A2042D" w:rsidP="00A2042D">
            <w:pPr>
              <w:spacing w:before="100" w:beforeAutospacing="1" w:after="100" w:afterAutospacing="1"/>
              <w:rPr>
                <w:rFonts w:asciiTheme="minorHAnsi" w:eastAsia="Verdana" w:hAnsiTheme="minorHAnsi" w:cstheme="minorHAnsi"/>
                <w:b/>
                <w:spacing w:val="-1"/>
                <w:sz w:val="22"/>
                <w:szCs w:val="22"/>
              </w:rPr>
            </w:pPr>
          </w:p>
          <w:p w:rsidR="00F606B6" w:rsidRPr="001E51A7" w:rsidRDefault="00F606B6" w:rsidP="00A2042D">
            <w:pPr>
              <w:spacing w:before="100" w:beforeAutospacing="1" w:after="100" w:afterAutospacing="1"/>
              <w:rPr>
                <w:rFonts w:asciiTheme="minorHAnsi" w:hAnsiTheme="minorHAnsi" w:cstheme="minorHAnsi"/>
                <w:b/>
                <w:lang w:eastAsia="sl-SI"/>
              </w:rPr>
            </w:pPr>
            <w:r w:rsidRPr="001E51A7">
              <w:rPr>
                <w:rFonts w:asciiTheme="minorHAnsi" w:hAnsiTheme="minorHAnsi" w:cstheme="minorHAnsi"/>
                <w:b/>
                <w:lang w:eastAsia="sl-SI"/>
              </w:rPr>
              <w:t>2. podatki za obrazec načrta razsvetljave</w:t>
            </w:r>
          </w:p>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 xml:space="preserve">Na področju Mestne občine Kranj je postavljenih 214 </w:t>
            </w:r>
            <w:proofErr w:type="spellStart"/>
            <w:r w:rsidRPr="001E51A7">
              <w:rPr>
                <w:rFonts w:asciiTheme="minorHAnsi" w:hAnsiTheme="minorHAnsi" w:cstheme="minorHAnsi"/>
                <w:sz w:val="22"/>
                <w:szCs w:val="22"/>
                <w:lang w:eastAsia="sl-SI"/>
              </w:rPr>
              <w:t>prižigališč</w:t>
            </w:r>
            <w:proofErr w:type="spellEnd"/>
            <w:r w:rsidRPr="001E51A7">
              <w:rPr>
                <w:rFonts w:asciiTheme="minorHAnsi" w:hAnsiTheme="minorHAnsi" w:cstheme="minorHAnsi"/>
                <w:sz w:val="22"/>
                <w:szCs w:val="22"/>
                <w:lang w:eastAsia="sl-SI"/>
              </w:rPr>
              <w:t xml:space="preserve"> javne razsvetljave, ki so v funkciji regulacije 6536 svetilk</w:t>
            </w:r>
            <w:r w:rsidR="00543E33" w:rsidRPr="001E51A7">
              <w:rPr>
                <w:rFonts w:asciiTheme="minorHAnsi" w:hAnsiTheme="minorHAnsi" w:cstheme="minorHAnsi"/>
                <w:sz w:val="22"/>
                <w:szCs w:val="22"/>
                <w:lang w:eastAsia="sl-SI"/>
              </w:rPr>
              <w:t xml:space="preserve">. Vse svetilke javne razsvetljave so v funkciji zagotavljanja varnosti prebivalcev Mestne občine Kranj. Svetilke so običajno nameščene na samostojnih drogovih; manjši del svetilk pa je </w:t>
            </w:r>
            <w:r w:rsidR="008A2EE5" w:rsidRPr="001E51A7">
              <w:rPr>
                <w:rFonts w:asciiTheme="minorHAnsi" w:hAnsiTheme="minorHAnsi" w:cstheme="minorHAnsi"/>
                <w:sz w:val="22"/>
                <w:szCs w:val="22"/>
                <w:lang w:eastAsia="sl-SI"/>
              </w:rPr>
              <w:t xml:space="preserve">nameščen na druge načine – na jeklenicah, na stavbah, na betonskih stebrih, ipd. </w:t>
            </w:r>
          </w:p>
          <w:p w:rsidR="008A2EE5" w:rsidRPr="001E51A7" w:rsidRDefault="008A2EE5"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 xml:space="preserve">Lokacije, tipi in vrste svetilk in </w:t>
            </w:r>
            <w:proofErr w:type="spellStart"/>
            <w:r w:rsidRPr="001E51A7">
              <w:rPr>
                <w:rFonts w:asciiTheme="minorHAnsi" w:hAnsiTheme="minorHAnsi" w:cstheme="minorHAnsi"/>
                <w:sz w:val="22"/>
                <w:szCs w:val="22"/>
                <w:lang w:eastAsia="sl-SI"/>
              </w:rPr>
              <w:t>prižigališč</w:t>
            </w:r>
            <w:proofErr w:type="spellEnd"/>
            <w:r w:rsidRPr="001E51A7">
              <w:rPr>
                <w:rFonts w:asciiTheme="minorHAnsi" w:hAnsiTheme="minorHAnsi" w:cstheme="minorHAnsi"/>
                <w:sz w:val="22"/>
                <w:szCs w:val="22"/>
                <w:lang w:eastAsia="sl-SI"/>
              </w:rPr>
              <w:t xml:space="preserve"> – kraj razsvetljave in podrobnejša lokacija vira svetlobe: zemljevid – povezava: </w:t>
            </w:r>
            <w:hyperlink r:id="rId12" w:history="1">
              <w:r w:rsidRPr="001E51A7">
                <w:rPr>
                  <w:rStyle w:val="Hiperpovezava"/>
                  <w:rFonts w:asciiTheme="minorHAnsi" w:hAnsiTheme="minorHAnsi" w:cstheme="minorHAnsi"/>
                  <w:sz w:val="22"/>
                  <w:szCs w:val="22"/>
                  <w:lang w:eastAsia="sl-SI"/>
                </w:rPr>
                <w:t>https://gis.iobcina.si/gisapp/Default.aspx?a=kranj</w:t>
              </w:r>
            </w:hyperlink>
            <w:r w:rsidR="0069522B" w:rsidRPr="001E51A7">
              <w:rPr>
                <w:rFonts w:asciiTheme="minorHAnsi" w:hAnsiTheme="minorHAnsi" w:cstheme="minorHAnsi"/>
                <w:sz w:val="22"/>
                <w:szCs w:val="22"/>
                <w:lang w:eastAsia="sl-SI"/>
              </w:rPr>
              <w:t xml:space="preserve"> ( modul: JAVNA RAZSVETLJAVA ).</w:t>
            </w:r>
          </w:p>
          <w:p w:rsidR="009851EE" w:rsidRPr="001E51A7" w:rsidRDefault="0069522B"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Letna poraba električne energije</w:t>
            </w:r>
            <w:r w:rsidR="009851EE" w:rsidRPr="001E51A7">
              <w:rPr>
                <w:rFonts w:asciiTheme="minorHAnsi" w:hAnsiTheme="minorHAnsi" w:cstheme="minorHAnsi"/>
                <w:sz w:val="22"/>
                <w:szCs w:val="22"/>
                <w:lang w:eastAsia="sl-SI"/>
              </w:rPr>
              <w:t xml:space="preserve"> za javno razsvetljavo</w:t>
            </w:r>
            <w:r w:rsidRPr="001E51A7">
              <w:rPr>
                <w:rFonts w:asciiTheme="minorHAnsi" w:hAnsiTheme="minorHAnsi" w:cstheme="minorHAnsi"/>
                <w:sz w:val="22"/>
                <w:szCs w:val="22"/>
                <w:lang w:eastAsia="sl-SI"/>
              </w:rPr>
              <w:t xml:space="preserve"> znaša</w:t>
            </w:r>
            <w:r w:rsidR="008D6B31" w:rsidRPr="001E51A7">
              <w:rPr>
                <w:rFonts w:asciiTheme="minorHAnsi" w:hAnsiTheme="minorHAnsi" w:cstheme="minorHAnsi"/>
                <w:sz w:val="22"/>
                <w:szCs w:val="22"/>
                <w:lang w:eastAsia="sl-SI"/>
              </w:rPr>
              <w:t xml:space="preserve"> ( v letu 2017 ):</w:t>
            </w:r>
            <w:r w:rsidR="009851EE" w:rsidRPr="001E51A7">
              <w:rPr>
                <w:rFonts w:asciiTheme="minorHAnsi" w:hAnsiTheme="minorHAnsi" w:cstheme="minorHAnsi"/>
                <w:sz w:val="22"/>
                <w:szCs w:val="22"/>
                <w:lang w:eastAsia="sl-SI"/>
              </w:rPr>
              <w:t xml:space="preserve"> 2.539.739 kWh ( spremljane rabe energije se vrši preko števcev na odjemnih mestih javne razsvetljave).</w:t>
            </w:r>
          </w:p>
          <w:p w:rsidR="00C04275" w:rsidRPr="001E51A7" w:rsidRDefault="00C04275"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V mestni občini Kranj je nameščenih 6536 svetilk, od tega jih 4588 ustreza Uredbi, ostale pa so v fazi zamenjave ( v skladu z finančnim planom ). Struktura svetlobnih virov se spreminja v korist LED svetlobnih virov</w:t>
            </w:r>
            <w:r w:rsidR="00FF24CE" w:rsidRPr="001E51A7">
              <w:rPr>
                <w:rFonts w:asciiTheme="minorHAnsi" w:hAnsiTheme="minorHAnsi" w:cstheme="minorHAnsi"/>
                <w:sz w:val="22"/>
                <w:szCs w:val="22"/>
                <w:lang w:eastAsia="sl-SI"/>
              </w:rPr>
              <w:t xml:space="preserve"> ( trenutno je še 6454 kosov klasičnih svetilk in ostale v LED izvedbi)</w:t>
            </w:r>
          </w:p>
          <w:p w:rsidR="00C04275" w:rsidRPr="001E51A7" w:rsidRDefault="00C04275"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Skupna električna moč: 527,926kW (99% cestne in javne površine, 1% kulturni spomeniki).</w:t>
            </w:r>
          </w:p>
          <w:p w:rsidR="00C04275" w:rsidRPr="001E51A7" w:rsidRDefault="00C04275"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Število prebivalcev v občini je 58527 ( podatki za leto 2016).</w:t>
            </w:r>
          </w:p>
          <w:p w:rsidR="009851EE" w:rsidRPr="001E51A7" w:rsidRDefault="009851EE"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Letna porabljena energija na prebivalca za razsvetljavo cest in javnih objektov/površin znaša: 43,39 kWh na prebivalca ( v skladu z Uredbo ta vrednost ne sme presegati 44,5 kWh na prebivalca)</w:t>
            </w:r>
          </w:p>
          <w:p w:rsidR="00DB0905" w:rsidRPr="001E51A7" w:rsidRDefault="00FF24CE"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Dolžina cest znaša 327.638 m, od katerih je 7</w:t>
            </w:r>
            <w:r w:rsidR="0004108A" w:rsidRPr="001E51A7">
              <w:rPr>
                <w:rFonts w:asciiTheme="minorHAnsi" w:hAnsiTheme="minorHAnsi" w:cstheme="minorHAnsi"/>
                <w:sz w:val="22"/>
                <w:szCs w:val="22"/>
                <w:lang w:eastAsia="sl-SI"/>
              </w:rPr>
              <w:t>0</w:t>
            </w:r>
            <w:r w:rsidRPr="001E51A7">
              <w:rPr>
                <w:rFonts w:asciiTheme="minorHAnsi" w:hAnsiTheme="minorHAnsi" w:cstheme="minorHAnsi"/>
                <w:sz w:val="22"/>
                <w:szCs w:val="22"/>
                <w:lang w:eastAsia="sl-SI"/>
              </w:rPr>
              <w:t>% osvetljenih, kar znese 2</w:t>
            </w:r>
            <w:r w:rsidR="0004108A" w:rsidRPr="001E51A7">
              <w:rPr>
                <w:rFonts w:asciiTheme="minorHAnsi" w:hAnsiTheme="minorHAnsi" w:cstheme="minorHAnsi"/>
                <w:sz w:val="22"/>
                <w:szCs w:val="22"/>
                <w:lang w:eastAsia="sl-SI"/>
              </w:rPr>
              <w:t>29.346,6</w:t>
            </w:r>
            <w:r w:rsidRPr="001E51A7">
              <w:rPr>
                <w:rFonts w:asciiTheme="minorHAnsi" w:hAnsiTheme="minorHAnsi" w:cstheme="minorHAnsi"/>
                <w:sz w:val="22"/>
                <w:szCs w:val="22"/>
                <w:lang w:eastAsia="sl-SI"/>
              </w:rPr>
              <w:t xml:space="preserve"> m osvetljenih cest.</w:t>
            </w:r>
          </w:p>
          <w:p w:rsidR="009851EE" w:rsidRPr="001E51A7" w:rsidRDefault="00DB0905"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 xml:space="preserve">Sistem za merjenje porabe elektrike zaradi obratovanja razsvetljave za razsvetljavo cest in za razsvetljavo javnih površin poteka v </w:t>
            </w:r>
            <w:proofErr w:type="spellStart"/>
            <w:r w:rsidRPr="001E51A7">
              <w:rPr>
                <w:rFonts w:asciiTheme="minorHAnsi" w:hAnsiTheme="minorHAnsi" w:cstheme="minorHAnsi"/>
                <w:sz w:val="22"/>
                <w:szCs w:val="22"/>
                <w:lang w:eastAsia="sl-SI"/>
              </w:rPr>
              <w:t>prižigališčih</w:t>
            </w:r>
            <w:proofErr w:type="spellEnd"/>
            <w:r w:rsidRPr="001E51A7">
              <w:rPr>
                <w:rFonts w:asciiTheme="minorHAnsi" w:hAnsiTheme="minorHAnsi" w:cstheme="minorHAnsi"/>
                <w:sz w:val="22"/>
                <w:szCs w:val="22"/>
                <w:lang w:eastAsia="sl-SI"/>
              </w:rPr>
              <w:t xml:space="preserve"> javne razsvetljave oz. na odjemnih mestih za </w:t>
            </w:r>
            <w:proofErr w:type="spellStart"/>
            <w:r w:rsidRPr="001E51A7">
              <w:rPr>
                <w:rFonts w:asciiTheme="minorHAnsi" w:hAnsiTheme="minorHAnsi" w:cstheme="minorHAnsi"/>
                <w:sz w:val="22"/>
                <w:szCs w:val="22"/>
                <w:lang w:eastAsia="sl-SI"/>
              </w:rPr>
              <w:t>prižigališča</w:t>
            </w:r>
            <w:proofErr w:type="spellEnd"/>
            <w:r w:rsidRPr="001E51A7">
              <w:rPr>
                <w:rFonts w:asciiTheme="minorHAnsi" w:hAnsiTheme="minorHAnsi" w:cstheme="minorHAnsi"/>
                <w:sz w:val="22"/>
                <w:szCs w:val="22"/>
                <w:lang w:eastAsia="sl-SI"/>
              </w:rPr>
              <w:t xml:space="preserve"> javne razsvetljave, kjer so nameščeni števci električne energije.</w:t>
            </w:r>
            <w:r w:rsidR="00FF24CE" w:rsidRPr="001E51A7">
              <w:rPr>
                <w:rFonts w:asciiTheme="minorHAnsi" w:hAnsiTheme="minorHAnsi" w:cstheme="minorHAnsi"/>
                <w:sz w:val="22"/>
                <w:szCs w:val="22"/>
                <w:lang w:eastAsia="sl-SI"/>
              </w:rPr>
              <w:t xml:space="preserve"> </w:t>
            </w:r>
          </w:p>
          <w:p w:rsidR="001E51A7" w:rsidRDefault="001E51A7" w:rsidP="00A2042D">
            <w:pPr>
              <w:spacing w:before="100" w:beforeAutospacing="1" w:after="100" w:afterAutospacing="1"/>
              <w:jc w:val="both"/>
              <w:rPr>
                <w:rFonts w:asciiTheme="minorHAnsi" w:hAnsiTheme="minorHAnsi" w:cstheme="minorHAnsi"/>
                <w:b/>
                <w:spacing w:val="-1"/>
                <w:position w:val="-1"/>
                <w:sz w:val="22"/>
                <w:szCs w:val="22"/>
              </w:rPr>
            </w:pPr>
          </w:p>
          <w:p w:rsidR="001E51A7" w:rsidRDefault="001E51A7" w:rsidP="00A2042D">
            <w:pPr>
              <w:spacing w:before="100" w:beforeAutospacing="1" w:after="100" w:afterAutospacing="1"/>
              <w:jc w:val="both"/>
              <w:rPr>
                <w:rFonts w:asciiTheme="minorHAnsi" w:hAnsiTheme="minorHAnsi" w:cstheme="minorHAnsi"/>
                <w:b/>
                <w:spacing w:val="-1"/>
                <w:position w:val="-1"/>
                <w:sz w:val="22"/>
                <w:szCs w:val="22"/>
              </w:rPr>
            </w:pPr>
          </w:p>
          <w:p w:rsidR="001E51A7" w:rsidRDefault="001E51A7" w:rsidP="00A2042D">
            <w:pPr>
              <w:spacing w:before="100" w:beforeAutospacing="1" w:after="100" w:afterAutospacing="1"/>
              <w:jc w:val="both"/>
              <w:rPr>
                <w:rFonts w:asciiTheme="minorHAnsi" w:hAnsiTheme="minorHAnsi" w:cstheme="minorHAnsi"/>
                <w:b/>
                <w:spacing w:val="-1"/>
                <w:position w:val="-1"/>
                <w:sz w:val="22"/>
                <w:szCs w:val="22"/>
              </w:rPr>
            </w:pPr>
          </w:p>
          <w:p w:rsidR="00A2042D" w:rsidRPr="001E51A7" w:rsidRDefault="00DB0905" w:rsidP="00A2042D">
            <w:pPr>
              <w:spacing w:before="100" w:beforeAutospacing="1" w:after="100" w:afterAutospacing="1"/>
              <w:jc w:val="both"/>
              <w:rPr>
                <w:rFonts w:asciiTheme="minorHAnsi" w:hAnsiTheme="minorHAnsi" w:cstheme="minorHAnsi"/>
                <w:b/>
                <w:spacing w:val="-1"/>
                <w:position w:val="-1"/>
                <w:sz w:val="22"/>
                <w:szCs w:val="22"/>
              </w:rPr>
            </w:pPr>
            <w:r w:rsidRPr="001E51A7">
              <w:rPr>
                <w:rFonts w:asciiTheme="minorHAnsi" w:hAnsiTheme="minorHAnsi" w:cstheme="minorHAnsi"/>
                <w:noProof/>
                <w:sz w:val="22"/>
                <w:szCs w:val="22"/>
                <w:lang w:eastAsia="sl-SI"/>
              </w:rPr>
              <w:drawing>
                <wp:inline distT="0" distB="0" distL="0" distR="0" wp14:anchorId="2C380D90" wp14:editId="7D6D299F">
                  <wp:extent cx="7150100" cy="3173734"/>
                  <wp:effectExtent l="0" t="0" r="0" b="7620"/>
                  <wp:docPr id="2" name="Slika 2" descr="Slika, ki vsebuje besede besedilo&#10;&#10;Opis, ustvarjen z visok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 (3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7016" cy="3256701"/>
                          </a:xfrm>
                          <a:prstGeom prst="rect">
                            <a:avLst/>
                          </a:prstGeom>
                        </pic:spPr>
                      </pic:pic>
                    </a:graphicData>
                  </a:graphic>
                </wp:inline>
              </w:drawing>
            </w:r>
          </w:p>
          <w:p w:rsidR="00E81D6B" w:rsidRPr="001E51A7" w:rsidRDefault="00E81D6B" w:rsidP="00A2042D">
            <w:pPr>
              <w:spacing w:before="100" w:beforeAutospacing="1" w:after="100" w:afterAutospacing="1"/>
              <w:jc w:val="both"/>
              <w:rPr>
                <w:rFonts w:asciiTheme="minorHAnsi" w:hAnsiTheme="minorHAnsi" w:cstheme="minorHAnsi"/>
                <w:lang w:eastAsia="sl-SI"/>
              </w:rPr>
            </w:pPr>
            <w:r w:rsidRPr="001E51A7">
              <w:rPr>
                <w:rFonts w:asciiTheme="minorHAnsi" w:eastAsia="Verdana" w:hAnsiTheme="minorHAnsi" w:cstheme="minorHAnsi"/>
                <w:b/>
                <w:spacing w:val="-1"/>
                <w:position w:val="-1"/>
              </w:rPr>
              <w:t>3.p</w:t>
            </w:r>
            <w:r w:rsidRPr="001E51A7">
              <w:rPr>
                <w:rFonts w:asciiTheme="minorHAnsi" w:eastAsia="Verdana" w:hAnsiTheme="minorHAnsi" w:cstheme="minorHAnsi"/>
                <w:b/>
                <w:position w:val="-1"/>
              </w:rPr>
              <w:t>o</w:t>
            </w:r>
            <w:r w:rsidRPr="001E51A7">
              <w:rPr>
                <w:rFonts w:asciiTheme="minorHAnsi" w:eastAsia="Verdana" w:hAnsiTheme="minorHAnsi" w:cstheme="minorHAnsi"/>
                <w:b/>
                <w:spacing w:val="-1"/>
                <w:position w:val="-1"/>
              </w:rPr>
              <w:t>dat</w:t>
            </w:r>
            <w:r w:rsidRPr="001E51A7">
              <w:rPr>
                <w:rFonts w:asciiTheme="minorHAnsi" w:eastAsia="Verdana" w:hAnsiTheme="minorHAnsi" w:cstheme="minorHAnsi"/>
                <w:b/>
                <w:spacing w:val="1"/>
                <w:position w:val="-1"/>
              </w:rPr>
              <w:t>k</w:t>
            </w:r>
            <w:r w:rsidRPr="001E51A7">
              <w:rPr>
                <w:rFonts w:asciiTheme="minorHAnsi" w:eastAsia="Verdana" w:hAnsiTheme="minorHAnsi" w:cstheme="minorHAnsi"/>
                <w:b/>
                <w:position w:val="-1"/>
              </w:rPr>
              <w:t>i</w:t>
            </w:r>
            <w:r w:rsidRPr="001E51A7">
              <w:rPr>
                <w:rFonts w:asciiTheme="minorHAnsi" w:eastAsia="Verdana" w:hAnsiTheme="minorHAnsi" w:cstheme="minorHAnsi"/>
                <w:b/>
                <w:spacing w:val="-1"/>
                <w:position w:val="-1"/>
              </w:rPr>
              <w:t xml:space="preserve"> </w:t>
            </w:r>
            <w:r w:rsidRPr="001E51A7">
              <w:rPr>
                <w:rFonts w:asciiTheme="minorHAnsi" w:eastAsia="Verdana" w:hAnsiTheme="minorHAnsi" w:cstheme="minorHAnsi"/>
                <w:b/>
                <w:position w:val="-1"/>
              </w:rPr>
              <w:t>o</w:t>
            </w:r>
            <w:r w:rsidRPr="001E51A7">
              <w:rPr>
                <w:rFonts w:asciiTheme="minorHAnsi" w:eastAsia="Verdana" w:hAnsiTheme="minorHAnsi" w:cstheme="minorHAnsi"/>
                <w:b/>
                <w:spacing w:val="2"/>
                <w:position w:val="-1"/>
              </w:rPr>
              <w:t xml:space="preserve"> </w:t>
            </w:r>
            <w:r w:rsidRPr="001E51A7">
              <w:rPr>
                <w:rFonts w:asciiTheme="minorHAnsi" w:eastAsia="Verdana" w:hAnsiTheme="minorHAnsi" w:cstheme="minorHAnsi"/>
                <w:b/>
                <w:spacing w:val="-3"/>
                <w:position w:val="-1"/>
              </w:rPr>
              <w:t>l</w:t>
            </w:r>
            <w:r w:rsidRPr="001E51A7">
              <w:rPr>
                <w:rFonts w:asciiTheme="minorHAnsi" w:eastAsia="Verdana" w:hAnsiTheme="minorHAnsi" w:cstheme="minorHAnsi"/>
                <w:b/>
                <w:position w:val="-1"/>
              </w:rPr>
              <w:t>e</w:t>
            </w:r>
            <w:r w:rsidRPr="001E51A7">
              <w:rPr>
                <w:rFonts w:asciiTheme="minorHAnsi" w:eastAsia="Verdana" w:hAnsiTheme="minorHAnsi" w:cstheme="minorHAnsi"/>
                <w:b/>
                <w:spacing w:val="-1"/>
                <w:position w:val="-1"/>
              </w:rPr>
              <w:t>tu</w:t>
            </w:r>
            <w:r w:rsidRPr="001E51A7">
              <w:rPr>
                <w:rFonts w:asciiTheme="minorHAnsi" w:eastAsia="Verdana" w:hAnsiTheme="minorHAnsi" w:cstheme="minorHAnsi"/>
                <w:b/>
                <w:position w:val="-1"/>
              </w:rPr>
              <w:t>,</w:t>
            </w:r>
            <w:r w:rsidRPr="001E51A7">
              <w:rPr>
                <w:rFonts w:asciiTheme="minorHAnsi" w:eastAsia="Verdana" w:hAnsiTheme="minorHAnsi" w:cstheme="minorHAnsi"/>
                <w:b/>
                <w:spacing w:val="-1"/>
                <w:position w:val="-1"/>
              </w:rPr>
              <w:t xml:space="preserve"> </w:t>
            </w:r>
            <w:r w:rsidRPr="001E51A7">
              <w:rPr>
                <w:rFonts w:asciiTheme="minorHAnsi" w:eastAsia="Verdana" w:hAnsiTheme="minorHAnsi" w:cstheme="minorHAnsi"/>
                <w:b/>
                <w:position w:val="-1"/>
              </w:rPr>
              <w:t>v</w:t>
            </w:r>
            <w:r w:rsidRPr="001E51A7">
              <w:rPr>
                <w:rFonts w:asciiTheme="minorHAnsi" w:eastAsia="Verdana" w:hAnsiTheme="minorHAnsi" w:cstheme="minorHAnsi"/>
                <w:b/>
                <w:spacing w:val="1"/>
                <w:position w:val="-1"/>
              </w:rPr>
              <w:t xml:space="preserve"> </w:t>
            </w:r>
            <w:r w:rsidRPr="001E51A7">
              <w:rPr>
                <w:rFonts w:asciiTheme="minorHAnsi" w:eastAsia="Verdana" w:hAnsiTheme="minorHAnsi" w:cstheme="minorHAnsi"/>
                <w:b/>
                <w:spacing w:val="-1"/>
                <w:position w:val="-1"/>
              </w:rPr>
              <w:t>k</w:t>
            </w:r>
            <w:r w:rsidRPr="001E51A7">
              <w:rPr>
                <w:rFonts w:asciiTheme="minorHAnsi" w:eastAsia="Verdana" w:hAnsiTheme="minorHAnsi" w:cstheme="minorHAnsi"/>
                <w:b/>
                <w:spacing w:val="2"/>
                <w:position w:val="-1"/>
              </w:rPr>
              <w:t>a</w:t>
            </w:r>
            <w:r w:rsidRPr="001E51A7">
              <w:rPr>
                <w:rFonts w:asciiTheme="minorHAnsi" w:eastAsia="Verdana" w:hAnsiTheme="minorHAnsi" w:cstheme="minorHAnsi"/>
                <w:b/>
                <w:spacing w:val="-1"/>
                <w:position w:val="-1"/>
              </w:rPr>
              <w:t>t</w:t>
            </w:r>
            <w:r w:rsidRPr="001E51A7">
              <w:rPr>
                <w:rFonts w:asciiTheme="minorHAnsi" w:eastAsia="Verdana" w:hAnsiTheme="minorHAnsi" w:cstheme="minorHAnsi"/>
                <w:b/>
                <w:position w:val="-1"/>
              </w:rPr>
              <w:t>e</w:t>
            </w:r>
            <w:r w:rsidRPr="001E51A7">
              <w:rPr>
                <w:rFonts w:asciiTheme="minorHAnsi" w:eastAsia="Verdana" w:hAnsiTheme="minorHAnsi" w:cstheme="minorHAnsi"/>
                <w:b/>
                <w:spacing w:val="-1"/>
                <w:position w:val="-1"/>
              </w:rPr>
              <w:t>r</w:t>
            </w:r>
            <w:r w:rsidRPr="001E51A7">
              <w:rPr>
                <w:rFonts w:asciiTheme="minorHAnsi" w:eastAsia="Verdana" w:hAnsiTheme="minorHAnsi" w:cstheme="minorHAnsi"/>
                <w:b/>
                <w:position w:val="-1"/>
              </w:rPr>
              <w:t>em</w:t>
            </w:r>
            <w:r w:rsidRPr="001E51A7">
              <w:rPr>
                <w:rFonts w:asciiTheme="minorHAnsi" w:eastAsia="Verdana" w:hAnsiTheme="minorHAnsi" w:cstheme="minorHAnsi"/>
                <w:b/>
                <w:spacing w:val="-2"/>
                <w:position w:val="-1"/>
              </w:rPr>
              <w:t xml:space="preserve"> </w:t>
            </w:r>
            <w:r w:rsidRPr="001E51A7">
              <w:rPr>
                <w:rFonts w:asciiTheme="minorHAnsi" w:eastAsia="Verdana" w:hAnsiTheme="minorHAnsi" w:cstheme="minorHAnsi"/>
                <w:b/>
                <w:spacing w:val="-1"/>
                <w:position w:val="-1"/>
              </w:rPr>
              <w:t>nam</w:t>
            </w:r>
            <w:r w:rsidRPr="001E51A7">
              <w:rPr>
                <w:rFonts w:asciiTheme="minorHAnsi" w:eastAsia="Verdana" w:hAnsiTheme="minorHAnsi" w:cstheme="minorHAnsi"/>
                <w:b/>
                <w:position w:val="-1"/>
              </w:rPr>
              <w:t>e</w:t>
            </w:r>
            <w:r w:rsidRPr="001E51A7">
              <w:rPr>
                <w:rFonts w:asciiTheme="minorHAnsi" w:eastAsia="Verdana" w:hAnsiTheme="minorHAnsi" w:cstheme="minorHAnsi"/>
                <w:b/>
                <w:spacing w:val="-1"/>
                <w:position w:val="-1"/>
              </w:rPr>
              <w:t>rav</w:t>
            </w:r>
            <w:r w:rsidRPr="001E51A7">
              <w:rPr>
                <w:rFonts w:asciiTheme="minorHAnsi" w:eastAsia="Verdana" w:hAnsiTheme="minorHAnsi" w:cstheme="minorHAnsi"/>
                <w:b/>
                <w:position w:val="-1"/>
              </w:rPr>
              <w:t>a</w:t>
            </w:r>
            <w:r w:rsidRPr="001E51A7">
              <w:rPr>
                <w:rFonts w:asciiTheme="minorHAnsi" w:eastAsia="Verdana" w:hAnsiTheme="minorHAnsi" w:cstheme="minorHAnsi"/>
                <w:b/>
                <w:spacing w:val="-1"/>
                <w:position w:val="-1"/>
              </w:rPr>
              <w:t xml:space="preserve"> p</w:t>
            </w:r>
            <w:r w:rsidRPr="001E51A7">
              <w:rPr>
                <w:rFonts w:asciiTheme="minorHAnsi" w:eastAsia="Verdana" w:hAnsiTheme="minorHAnsi" w:cstheme="minorHAnsi"/>
                <w:b/>
                <w:spacing w:val="2"/>
                <w:position w:val="-1"/>
              </w:rPr>
              <w:t>r</w:t>
            </w:r>
            <w:r w:rsidRPr="001E51A7">
              <w:rPr>
                <w:rFonts w:asciiTheme="minorHAnsi" w:eastAsia="Verdana" w:hAnsiTheme="minorHAnsi" w:cstheme="minorHAnsi"/>
                <w:b/>
                <w:position w:val="-1"/>
              </w:rPr>
              <w:t>i</w:t>
            </w:r>
            <w:r w:rsidRPr="001E51A7">
              <w:rPr>
                <w:rFonts w:asciiTheme="minorHAnsi" w:eastAsia="Verdana" w:hAnsiTheme="minorHAnsi" w:cstheme="minorHAnsi"/>
                <w:b/>
                <w:spacing w:val="-3"/>
                <w:position w:val="-1"/>
              </w:rPr>
              <w:t>l</w:t>
            </w:r>
            <w:r w:rsidRPr="001E51A7">
              <w:rPr>
                <w:rFonts w:asciiTheme="minorHAnsi" w:eastAsia="Verdana" w:hAnsiTheme="minorHAnsi" w:cstheme="minorHAnsi"/>
                <w:b/>
                <w:spacing w:val="2"/>
                <w:position w:val="-1"/>
              </w:rPr>
              <w:t>a</w:t>
            </w:r>
            <w:r w:rsidRPr="001E51A7">
              <w:rPr>
                <w:rFonts w:asciiTheme="minorHAnsi" w:eastAsia="Verdana" w:hAnsiTheme="minorHAnsi" w:cstheme="minorHAnsi"/>
                <w:b/>
                <w:spacing w:val="-1"/>
                <w:position w:val="-1"/>
              </w:rPr>
              <w:t>g</w:t>
            </w:r>
            <w:r w:rsidRPr="001E51A7">
              <w:rPr>
                <w:rFonts w:asciiTheme="minorHAnsi" w:eastAsia="Verdana" w:hAnsiTheme="minorHAnsi" w:cstheme="minorHAnsi"/>
                <w:b/>
                <w:position w:val="-1"/>
              </w:rPr>
              <w:t>o</w:t>
            </w:r>
            <w:r w:rsidRPr="001E51A7">
              <w:rPr>
                <w:rFonts w:asciiTheme="minorHAnsi" w:eastAsia="Verdana" w:hAnsiTheme="minorHAnsi" w:cstheme="minorHAnsi"/>
                <w:b/>
                <w:spacing w:val="-1"/>
                <w:position w:val="-1"/>
              </w:rPr>
              <w:t>d</w:t>
            </w:r>
            <w:r w:rsidRPr="001E51A7">
              <w:rPr>
                <w:rFonts w:asciiTheme="minorHAnsi" w:eastAsia="Verdana" w:hAnsiTheme="minorHAnsi" w:cstheme="minorHAnsi"/>
                <w:b/>
                <w:spacing w:val="-3"/>
                <w:position w:val="-1"/>
              </w:rPr>
              <w:t>i</w:t>
            </w:r>
            <w:r w:rsidRPr="001E51A7">
              <w:rPr>
                <w:rFonts w:asciiTheme="minorHAnsi" w:eastAsia="Verdana" w:hAnsiTheme="minorHAnsi" w:cstheme="minorHAnsi"/>
                <w:b/>
                <w:spacing w:val="2"/>
                <w:position w:val="-1"/>
              </w:rPr>
              <w:t>t</w:t>
            </w:r>
            <w:r w:rsidRPr="001E51A7">
              <w:rPr>
                <w:rFonts w:asciiTheme="minorHAnsi" w:eastAsia="Verdana" w:hAnsiTheme="minorHAnsi" w:cstheme="minorHAnsi"/>
                <w:b/>
                <w:position w:val="-1"/>
              </w:rPr>
              <w:t>i</w:t>
            </w:r>
            <w:r w:rsidRPr="001E51A7">
              <w:rPr>
                <w:rFonts w:asciiTheme="minorHAnsi" w:eastAsia="Verdana" w:hAnsiTheme="minorHAnsi" w:cstheme="minorHAnsi"/>
                <w:b/>
                <w:spacing w:val="-1"/>
                <w:position w:val="-1"/>
              </w:rPr>
              <w:t xml:space="preserve"> p</w:t>
            </w:r>
            <w:r w:rsidRPr="001E51A7">
              <w:rPr>
                <w:rFonts w:asciiTheme="minorHAnsi" w:eastAsia="Verdana" w:hAnsiTheme="minorHAnsi" w:cstheme="minorHAnsi"/>
                <w:b/>
                <w:position w:val="-1"/>
              </w:rPr>
              <w:t>os</w:t>
            </w:r>
            <w:r w:rsidRPr="001E51A7">
              <w:rPr>
                <w:rFonts w:asciiTheme="minorHAnsi" w:eastAsia="Verdana" w:hAnsiTheme="minorHAnsi" w:cstheme="minorHAnsi"/>
                <w:b/>
                <w:spacing w:val="-1"/>
                <w:position w:val="-1"/>
              </w:rPr>
              <w:t>am</w:t>
            </w:r>
            <w:r w:rsidRPr="001E51A7">
              <w:rPr>
                <w:rFonts w:asciiTheme="minorHAnsi" w:eastAsia="Verdana" w:hAnsiTheme="minorHAnsi" w:cstheme="minorHAnsi"/>
                <w:b/>
                <w:position w:val="-1"/>
              </w:rPr>
              <w:t>e</w:t>
            </w:r>
            <w:r w:rsidRPr="001E51A7">
              <w:rPr>
                <w:rFonts w:asciiTheme="minorHAnsi" w:eastAsia="Verdana" w:hAnsiTheme="minorHAnsi" w:cstheme="minorHAnsi"/>
                <w:b/>
                <w:spacing w:val="-1"/>
                <w:position w:val="-1"/>
              </w:rPr>
              <w:t>zn</w:t>
            </w:r>
            <w:r w:rsidRPr="001E51A7">
              <w:rPr>
                <w:rFonts w:asciiTheme="minorHAnsi" w:eastAsia="Verdana" w:hAnsiTheme="minorHAnsi" w:cstheme="minorHAnsi"/>
                <w:b/>
                <w:position w:val="-1"/>
              </w:rPr>
              <w:t>e s</w:t>
            </w:r>
            <w:r w:rsidRPr="001E51A7">
              <w:rPr>
                <w:rFonts w:asciiTheme="minorHAnsi" w:eastAsia="Verdana" w:hAnsiTheme="minorHAnsi" w:cstheme="minorHAnsi"/>
                <w:b/>
                <w:spacing w:val="-1"/>
                <w:position w:val="-1"/>
              </w:rPr>
              <w:t>v</w:t>
            </w:r>
            <w:r w:rsidRPr="001E51A7">
              <w:rPr>
                <w:rFonts w:asciiTheme="minorHAnsi" w:eastAsia="Verdana" w:hAnsiTheme="minorHAnsi" w:cstheme="minorHAnsi"/>
                <w:b/>
                <w:position w:val="-1"/>
              </w:rPr>
              <w:t>e</w:t>
            </w:r>
            <w:r w:rsidRPr="001E51A7">
              <w:rPr>
                <w:rFonts w:asciiTheme="minorHAnsi" w:eastAsia="Verdana" w:hAnsiTheme="minorHAnsi" w:cstheme="minorHAnsi"/>
                <w:b/>
                <w:spacing w:val="-1"/>
                <w:position w:val="-1"/>
              </w:rPr>
              <w:t>t</w:t>
            </w:r>
            <w:r w:rsidRPr="001E51A7">
              <w:rPr>
                <w:rFonts w:asciiTheme="minorHAnsi" w:eastAsia="Verdana" w:hAnsiTheme="minorHAnsi" w:cstheme="minorHAnsi"/>
                <w:b/>
                <w:position w:val="-1"/>
              </w:rPr>
              <w:t>il</w:t>
            </w:r>
            <w:r w:rsidRPr="001E51A7">
              <w:rPr>
                <w:rFonts w:asciiTheme="minorHAnsi" w:eastAsia="Verdana" w:hAnsiTheme="minorHAnsi" w:cstheme="minorHAnsi"/>
                <w:b/>
                <w:spacing w:val="-1"/>
                <w:position w:val="-1"/>
              </w:rPr>
              <w:t>k</w:t>
            </w:r>
            <w:r w:rsidRPr="001E51A7">
              <w:rPr>
                <w:rFonts w:asciiTheme="minorHAnsi" w:eastAsia="Verdana" w:hAnsiTheme="minorHAnsi" w:cstheme="minorHAnsi"/>
                <w:b/>
                <w:position w:val="-1"/>
              </w:rPr>
              <w:t>e</w:t>
            </w:r>
          </w:p>
          <w:p w:rsidR="00DB0905" w:rsidRPr="001E51A7" w:rsidRDefault="00E35A93"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Plan rekonstrukcij javne razsvetljave po letih po letih:</w:t>
            </w:r>
          </w:p>
          <w:p w:rsidR="00E35A93" w:rsidRPr="001E51A7" w:rsidRDefault="00E35A93" w:rsidP="00E35A93">
            <w:pPr>
              <w:pStyle w:val="Odstavekseznama"/>
              <w:numPr>
                <w:ilvl w:val="0"/>
                <w:numId w:val="5"/>
              </w:num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v obdobju do 31.12.2016 je bila predvidena dokončna zamenjava vseh, v skladu z Uredbo, neustreznih svetilk javne razsvetljave. Zaradi finančnih okvirjev se je dinamika zamenjave</w:t>
            </w:r>
            <w:r w:rsidR="001717DC" w:rsidRPr="001E51A7">
              <w:rPr>
                <w:rFonts w:asciiTheme="minorHAnsi" w:hAnsiTheme="minorHAnsi" w:cstheme="minorHAnsi"/>
                <w:sz w:val="22"/>
                <w:szCs w:val="22"/>
                <w:lang w:eastAsia="sl-SI"/>
              </w:rPr>
              <w:t xml:space="preserve"> nekoliko</w:t>
            </w:r>
            <w:r w:rsidRPr="001E51A7">
              <w:rPr>
                <w:rFonts w:asciiTheme="minorHAnsi" w:hAnsiTheme="minorHAnsi" w:cstheme="minorHAnsi"/>
                <w:sz w:val="22"/>
                <w:szCs w:val="22"/>
                <w:lang w:eastAsia="sl-SI"/>
              </w:rPr>
              <w:t xml:space="preserve"> upočasnila in se bodo preostale neustrezne svetilke zamenjale v najkrajšem možnem času</w:t>
            </w:r>
            <w:r w:rsidR="001717DC" w:rsidRPr="001E51A7">
              <w:rPr>
                <w:rFonts w:asciiTheme="minorHAnsi" w:hAnsiTheme="minorHAnsi" w:cstheme="minorHAnsi"/>
                <w:sz w:val="22"/>
                <w:szCs w:val="22"/>
                <w:lang w:eastAsia="sl-SI"/>
              </w:rPr>
              <w:t>.</w:t>
            </w:r>
          </w:p>
          <w:p w:rsidR="001717DC" w:rsidRPr="001E51A7" w:rsidRDefault="00E35A93"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 xml:space="preserve">Strošek porabe električne energije za javno razsvetljavo v Mestni občini Kranj se je v zadnjih šestih letih občutno zmanjšal, saj </w:t>
            </w:r>
            <w:r w:rsidR="001717DC" w:rsidRPr="001E51A7">
              <w:rPr>
                <w:rFonts w:asciiTheme="minorHAnsi" w:hAnsiTheme="minorHAnsi" w:cstheme="minorHAnsi"/>
                <w:sz w:val="22"/>
                <w:szCs w:val="22"/>
                <w:lang w:eastAsia="sl-SI"/>
              </w:rPr>
              <w:t>so</w:t>
            </w:r>
            <w:r w:rsidRPr="001E51A7">
              <w:rPr>
                <w:rFonts w:asciiTheme="minorHAnsi" w:hAnsiTheme="minorHAnsi" w:cstheme="minorHAnsi"/>
                <w:sz w:val="22"/>
                <w:szCs w:val="22"/>
                <w:lang w:eastAsia="sl-SI"/>
              </w:rPr>
              <w:t xml:space="preserve"> bil</w:t>
            </w:r>
            <w:r w:rsidR="001717DC" w:rsidRPr="001E51A7">
              <w:rPr>
                <w:rFonts w:asciiTheme="minorHAnsi" w:hAnsiTheme="minorHAnsi" w:cstheme="minorHAnsi"/>
                <w:sz w:val="22"/>
                <w:szCs w:val="22"/>
                <w:lang w:eastAsia="sl-SI"/>
              </w:rPr>
              <w:t>e</w:t>
            </w:r>
            <w:r w:rsidRPr="001E51A7">
              <w:rPr>
                <w:rFonts w:asciiTheme="minorHAnsi" w:hAnsiTheme="minorHAnsi" w:cstheme="minorHAnsi"/>
                <w:sz w:val="22"/>
                <w:szCs w:val="22"/>
                <w:lang w:eastAsia="sl-SI"/>
              </w:rPr>
              <w:t xml:space="preserve"> v tem času zamenjan</w:t>
            </w:r>
            <w:r w:rsidR="001717DC" w:rsidRPr="001E51A7">
              <w:rPr>
                <w:rFonts w:asciiTheme="minorHAnsi" w:hAnsiTheme="minorHAnsi" w:cstheme="minorHAnsi"/>
                <w:sz w:val="22"/>
                <w:szCs w:val="22"/>
                <w:lang w:eastAsia="sl-SI"/>
              </w:rPr>
              <w:t>e</w:t>
            </w:r>
            <w:r w:rsidRPr="001E51A7">
              <w:rPr>
                <w:rFonts w:asciiTheme="minorHAnsi" w:hAnsiTheme="minorHAnsi" w:cstheme="minorHAnsi"/>
                <w:sz w:val="22"/>
                <w:szCs w:val="22"/>
                <w:lang w:eastAsia="sl-SI"/>
              </w:rPr>
              <w:t xml:space="preserve"> </w:t>
            </w:r>
            <w:r w:rsidR="007F7617" w:rsidRPr="001E51A7">
              <w:rPr>
                <w:rFonts w:asciiTheme="minorHAnsi" w:hAnsiTheme="minorHAnsi" w:cstheme="minorHAnsi"/>
                <w:sz w:val="22"/>
                <w:szCs w:val="22"/>
                <w:lang w:eastAsia="sl-SI"/>
              </w:rPr>
              <w:t>najbolj energijsko potratne</w:t>
            </w:r>
            <w:r w:rsidRPr="001E51A7">
              <w:rPr>
                <w:rFonts w:asciiTheme="minorHAnsi" w:hAnsiTheme="minorHAnsi" w:cstheme="minorHAnsi"/>
                <w:sz w:val="22"/>
                <w:szCs w:val="22"/>
                <w:lang w:eastAsia="sl-SI"/>
              </w:rPr>
              <w:t xml:space="preserve"> svetilk</w:t>
            </w:r>
            <w:r w:rsidR="001717DC" w:rsidRPr="001E51A7">
              <w:rPr>
                <w:rFonts w:asciiTheme="minorHAnsi" w:hAnsiTheme="minorHAnsi" w:cstheme="minorHAnsi"/>
                <w:sz w:val="22"/>
                <w:szCs w:val="22"/>
                <w:lang w:eastAsia="sl-SI"/>
              </w:rPr>
              <w:t>e ( 250W in 400W svetilke).</w:t>
            </w:r>
          </w:p>
          <w:p w:rsidR="009851EE" w:rsidRPr="001E51A7" w:rsidRDefault="001717DC"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Poraba na prebivalca je že sedaj pod dovoljeno vrednostjo; v naslednjih letih pa je v planu še dodatno zniževanje te vrednosti, predvsem z vgrajevanjem varčnih LED svetilk.</w:t>
            </w:r>
            <w:r w:rsidR="00E35A93" w:rsidRPr="001E51A7">
              <w:rPr>
                <w:rFonts w:asciiTheme="minorHAnsi" w:hAnsiTheme="minorHAnsi" w:cstheme="minorHAnsi"/>
                <w:sz w:val="22"/>
                <w:szCs w:val="22"/>
                <w:lang w:eastAsia="sl-SI"/>
              </w:rPr>
              <w:t xml:space="preserve">  </w:t>
            </w:r>
          </w:p>
          <w:p w:rsidR="0069522B" w:rsidRPr="001E51A7" w:rsidRDefault="008D6B31" w:rsidP="00FF24CE">
            <w:pPr>
              <w:spacing w:before="100" w:beforeAutospacing="1" w:after="100" w:afterAutospacing="1"/>
              <w:jc w:val="both"/>
              <w:rPr>
                <w:rFonts w:asciiTheme="minorHAnsi" w:hAnsiTheme="minorHAnsi" w:cstheme="minorHAnsi"/>
                <w:sz w:val="22"/>
                <w:szCs w:val="22"/>
                <w:lang w:eastAsia="sl-SI"/>
              </w:rPr>
            </w:pPr>
            <w:r w:rsidRPr="001E51A7">
              <w:rPr>
                <w:rFonts w:asciiTheme="minorHAnsi" w:hAnsiTheme="minorHAnsi" w:cstheme="minorHAnsi"/>
                <w:sz w:val="22"/>
                <w:szCs w:val="22"/>
                <w:lang w:eastAsia="sl-SI"/>
              </w:rPr>
              <w:t xml:space="preserve">  </w:t>
            </w:r>
          </w:p>
          <w:p w:rsidR="0069522B" w:rsidRPr="001E51A7" w:rsidRDefault="0069522B" w:rsidP="00FF24CE">
            <w:pPr>
              <w:spacing w:before="100" w:beforeAutospacing="1" w:after="100" w:afterAutospacing="1"/>
              <w:jc w:val="both"/>
              <w:rPr>
                <w:rFonts w:asciiTheme="minorHAnsi" w:hAnsiTheme="minorHAnsi" w:cstheme="minorHAnsi"/>
                <w:sz w:val="22"/>
                <w:szCs w:val="22"/>
                <w:lang w:eastAsia="sl-SI"/>
              </w:rPr>
            </w:pPr>
          </w:p>
          <w:p w:rsidR="008A2EE5" w:rsidRPr="001E51A7" w:rsidRDefault="008A2EE5" w:rsidP="00FF24CE">
            <w:pPr>
              <w:spacing w:before="100" w:beforeAutospacing="1" w:after="100" w:afterAutospacing="1"/>
              <w:jc w:val="both"/>
              <w:rPr>
                <w:rFonts w:asciiTheme="minorHAnsi" w:hAnsiTheme="minorHAnsi" w:cstheme="minorHAnsi"/>
                <w:sz w:val="22"/>
                <w:szCs w:val="22"/>
                <w:lang w:eastAsia="sl-SI"/>
              </w:rPr>
            </w:pPr>
          </w:p>
          <w:p w:rsidR="00F606B6" w:rsidRPr="001E51A7" w:rsidRDefault="00F606B6" w:rsidP="00FF24CE">
            <w:pPr>
              <w:spacing w:before="100" w:beforeAutospacing="1" w:after="100" w:afterAutospacing="1"/>
              <w:jc w:val="both"/>
              <w:rPr>
                <w:rFonts w:asciiTheme="minorHAnsi" w:hAnsiTheme="minorHAnsi" w:cstheme="minorHAnsi"/>
                <w:sz w:val="22"/>
                <w:szCs w:val="22"/>
                <w:lang w:eastAsia="sl-SI"/>
              </w:rPr>
            </w:pPr>
          </w:p>
        </w:tc>
      </w:tr>
    </w:tbl>
    <w:p w:rsidR="00F606B6" w:rsidRPr="001E51A7" w:rsidRDefault="00F606B6" w:rsidP="00304384">
      <w:pPr>
        <w:spacing w:line="260" w:lineRule="exact"/>
        <w:ind w:left="360"/>
        <w:jc w:val="both"/>
        <w:rPr>
          <w:rFonts w:asciiTheme="minorHAnsi" w:eastAsia="Verdana" w:hAnsiTheme="minorHAnsi" w:cstheme="minorHAnsi"/>
          <w:sz w:val="22"/>
          <w:szCs w:val="22"/>
        </w:rPr>
      </w:pPr>
    </w:p>
    <w:p w:rsidR="00F606B6" w:rsidRPr="001E51A7" w:rsidRDefault="00F606B6" w:rsidP="00304384">
      <w:pPr>
        <w:spacing w:line="260" w:lineRule="exact"/>
        <w:ind w:left="360"/>
        <w:jc w:val="both"/>
        <w:rPr>
          <w:rFonts w:asciiTheme="minorHAnsi" w:eastAsia="Verdana" w:hAnsiTheme="minorHAnsi" w:cstheme="minorHAnsi"/>
          <w:sz w:val="22"/>
          <w:szCs w:val="22"/>
        </w:rPr>
      </w:pPr>
    </w:p>
    <w:p w:rsidR="00304384" w:rsidRPr="00304384" w:rsidRDefault="00304384" w:rsidP="00304384">
      <w:pPr>
        <w:spacing w:line="260" w:lineRule="exact"/>
        <w:ind w:left="360"/>
        <w:jc w:val="both"/>
        <w:rPr>
          <w:rFonts w:eastAsia="Verdana"/>
        </w:rPr>
      </w:pPr>
    </w:p>
    <w:p w:rsidR="00611EB2" w:rsidRPr="00304384" w:rsidRDefault="00611EB2" w:rsidP="00611EB2">
      <w:pPr>
        <w:pStyle w:val="Odstavekseznama"/>
        <w:spacing w:line="260" w:lineRule="exact"/>
        <w:rPr>
          <w:rFonts w:eastAsia="Verdana"/>
        </w:rPr>
      </w:pPr>
    </w:p>
    <w:p w:rsidR="00611EB2" w:rsidRPr="00304384" w:rsidRDefault="00611EB2" w:rsidP="00611EB2">
      <w:pPr>
        <w:pStyle w:val="Odstavekseznama"/>
        <w:spacing w:line="260" w:lineRule="exact"/>
        <w:rPr>
          <w:rFonts w:eastAsia="Verdana"/>
        </w:rPr>
      </w:pPr>
    </w:p>
    <w:p w:rsidR="00611EB2" w:rsidRPr="00304384" w:rsidRDefault="00611EB2" w:rsidP="00611EB2">
      <w:pPr>
        <w:jc w:val="both"/>
      </w:pPr>
    </w:p>
    <w:sectPr w:rsidR="00611EB2" w:rsidRPr="00304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ADB"/>
    <w:multiLevelType w:val="hybridMultilevel"/>
    <w:tmpl w:val="80F8101A"/>
    <w:lvl w:ilvl="0" w:tplc="C644CB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D041EB"/>
    <w:multiLevelType w:val="hybridMultilevel"/>
    <w:tmpl w:val="9B1A9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AA4AEC"/>
    <w:multiLevelType w:val="hybridMultilevel"/>
    <w:tmpl w:val="46E2E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DD5AB9"/>
    <w:multiLevelType w:val="hybridMultilevel"/>
    <w:tmpl w:val="9B1A9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B826DD"/>
    <w:multiLevelType w:val="hybridMultilevel"/>
    <w:tmpl w:val="BC0236F0"/>
    <w:lvl w:ilvl="0" w:tplc="FDFE880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7DED3DC6"/>
    <w:multiLevelType w:val="hybridMultilevel"/>
    <w:tmpl w:val="9B1A9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B2"/>
    <w:rsid w:val="0004108A"/>
    <w:rsid w:val="001717DC"/>
    <w:rsid w:val="001E51A7"/>
    <w:rsid w:val="00304384"/>
    <w:rsid w:val="003B6AEC"/>
    <w:rsid w:val="00447211"/>
    <w:rsid w:val="00543E33"/>
    <w:rsid w:val="00611EB2"/>
    <w:rsid w:val="0069522B"/>
    <w:rsid w:val="006A7DCE"/>
    <w:rsid w:val="007C0D29"/>
    <w:rsid w:val="007F7617"/>
    <w:rsid w:val="00821482"/>
    <w:rsid w:val="008A2EE5"/>
    <w:rsid w:val="008D6B31"/>
    <w:rsid w:val="009851EE"/>
    <w:rsid w:val="00A2042D"/>
    <w:rsid w:val="00A841E9"/>
    <w:rsid w:val="00A87993"/>
    <w:rsid w:val="00C04275"/>
    <w:rsid w:val="00DB0905"/>
    <w:rsid w:val="00E35A93"/>
    <w:rsid w:val="00E81D6B"/>
    <w:rsid w:val="00F606B6"/>
    <w:rsid w:val="00FF24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850B"/>
  <w15:chartTrackingRefBased/>
  <w15:docId w15:val="{4E016B83-F693-4FAF-A5EA-A3356B7A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1EB2"/>
    <w:pPr>
      <w:spacing w:after="0" w:line="240" w:lineRule="auto"/>
    </w:pPr>
    <w:rPr>
      <w:rFonts w:ascii="Times New Roman" w:eastAsia="Times New Roman" w:hAnsi="Times New Roman" w:cs="Times New Roman"/>
      <w:sz w:val="24"/>
      <w:szCs w:val="24"/>
    </w:rPr>
  </w:style>
  <w:style w:type="paragraph" w:styleId="Naslov1">
    <w:name w:val="heading 1"/>
    <w:basedOn w:val="Navaden"/>
    <w:link w:val="Naslov1Znak"/>
    <w:uiPriority w:val="9"/>
    <w:qFormat/>
    <w:rsid w:val="00F606B6"/>
    <w:pPr>
      <w:spacing w:before="100" w:beforeAutospacing="1" w:after="100" w:afterAutospacing="1"/>
      <w:outlineLvl w:val="0"/>
    </w:pPr>
    <w:rPr>
      <w:b/>
      <w:bCs/>
      <w:kern w:val="36"/>
      <w:sz w:val="48"/>
      <w:szCs w:val="48"/>
      <w:lang w:eastAsia="sl-SI"/>
    </w:rPr>
  </w:style>
  <w:style w:type="paragraph" w:styleId="Naslov2">
    <w:name w:val="heading 2"/>
    <w:basedOn w:val="Navaden"/>
    <w:link w:val="Naslov2Znak"/>
    <w:uiPriority w:val="9"/>
    <w:qFormat/>
    <w:rsid w:val="00F606B6"/>
    <w:pPr>
      <w:spacing w:before="100" w:beforeAutospacing="1" w:after="100" w:afterAutospacing="1"/>
      <w:outlineLvl w:val="1"/>
    </w:pPr>
    <w:rPr>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11EB2"/>
    <w:rPr>
      <w:color w:val="0563C1" w:themeColor="hyperlink"/>
      <w:u w:val="single"/>
    </w:rPr>
  </w:style>
  <w:style w:type="character" w:customStyle="1" w:styleId="UnresolvedMention">
    <w:name w:val="Unresolved Mention"/>
    <w:basedOn w:val="Privzetapisavaodstavka"/>
    <w:uiPriority w:val="99"/>
    <w:semiHidden/>
    <w:unhideWhenUsed/>
    <w:rsid w:val="00611EB2"/>
    <w:rPr>
      <w:color w:val="605E5C"/>
      <w:shd w:val="clear" w:color="auto" w:fill="E1DFDD"/>
    </w:rPr>
  </w:style>
  <w:style w:type="paragraph" w:styleId="Odstavekseznama">
    <w:name w:val="List Paragraph"/>
    <w:basedOn w:val="Navaden"/>
    <w:uiPriority w:val="34"/>
    <w:qFormat/>
    <w:rsid w:val="00611EB2"/>
    <w:pPr>
      <w:ind w:left="720"/>
      <w:contextualSpacing/>
    </w:pPr>
  </w:style>
  <w:style w:type="character" w:customStyle="1" w:styleId="Naslov1Znak">
    <w:name w:val="Naslov 1 Znak"/>
    <w:basedOn w:val="Privzetapisavaodstavka"/>
    <w:link w:val="Naslov1"/>
    <w:uiPriority w:val="9"/>
    <w:rsid w:val="00F606B6"/>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F606B6"/>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F606B6"/>
    <w:pPr>
      <w:spacing w:before="100" w:beforeAutospacing="1" w:after="100" w:afterAutospacing="1"/>
    </w:pPr>
    <w:rPr>
      <w:lang w:eastAsia="sl-SI"/>
    </w:rPr>
  </w:style>
  <w:style w:type="character" w:styleId="Krepko">
    <w:name w:val="Strong"/>
    <w:basedOn w:val="Privzetapisavaodstavka"/>
    <w:uiPriority w:val="22"/>
    <w:qFormat/>
    <w:rsid w:val="00F606B6"/>
    <w:rPr>
      <w:b/>
      <w:bCs/>
    </w:rPr>
  </w:style>
  <w:style w:type="character" w:styleId="SledenaHiperpovezava">
    <w:name w:val="FollowedHyperlink"/>
    <w:basedOn w:val="Privzetapisavaodstavka"/>
    <w:uiPriority w:val="99"/>
    <w:semiHidden/>
    <w:unhideWhenUsed/>
    <w:rsid w:val="008A2EE5"/>
    <w:rPr>
      <w:color w:val="954F72" w:themeColor="followedHyperlink"/>
      <w:u w:val="single"/>
    </w:rPr>
  </w:style>
  <w:style w:type="paragraph" w:styleId="Besedilooblaka">
    <w:name w:val="Balloon Text"/>
    <w:basedOn w:val="Navaden"/>
    <w:link w:val="BesedilooblakaZnak"/>
    <w:uiPriority w:val="99"/>
    <w:semiHidden/>
    <w:unhideWhenUsed/>
    <w:rsid w:val="00A879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79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6330">
      <w:bodyDiv w:val="1"/>
      <w:marLeft w:val="0"/>
      <w:marRight w:val="0"/>
      <w:marTop w:val="0"/>
      <w:marBottom w:val="0"/>
      <w:divBdr>
        <w:top w:val="none" w:sz="0" w:space="0" w:color="auto"/>
        <w:left w:val="none" w:sz="0" w:space="0" w:color="auto"/>
        <w:bottom w:val="none" w:sz="0" w:space="0" w:color="auto"/>
        <w:right w:val="none" w:sz="0" w:space="0" w:color="auto"/>
      </w:divBdr>
      <w:divsChild>
        <w:div w:id="1729108643">
          <w:marLeft w:val="0"/>
          <w:marRight w:val="0"/>
          <w:marTop w:val="0"/>
          <w:marBottom w:val="0"/>
          <w:divBdr>
            <w:top w:val="none" w:sz="0" w:space="0" w:color="auto"/>
            <w:left w:val="none" w:sz="0" w:space="0" w:color="auto"/>
            <w:bottom w:val="none" w:sz="0" w:space="0" w:color="auto"/>
            <w:right w:val="none" w:sz="0" w:space="0" w:color="auto"/>
          </w:divBdr>
          <w:divsChild>
            <w:div w:id="1289119807">
              <w:marLeft w:val="0"/>
              <w:marRight w:val="0"/>
              <w:marTop w:val="0"/>
              <w:marBottom w:val="0"/>
              <w:divBdr>
                <w:top w:val="none" w:sz="0" w:space="0" w:color="auto"/>
                <w:left w:val="none" w:sz="0" w:space="0" w:color="auto"/>
                <w:bottom w:val="none" w:sz="0" w:space="0" w:color="auto"/>
                <w:right w:val="none" w:sz="0" w:space="0" w:color="auto"/>
              </w:divBdr>
              <w:divsChild>
                <w:div w:id="1129054253">
                  <w:marLeft w:val="0"/>
                  <w:marRight w:val="0"/>
                  <w:marTop w:val="0"/>
                  <w:marBottom w:val="0"/>
                  <w:divBdr>
                    <w:top w:val="none" w:sz="0" w:space="0" w:color="auto"/>
                    <w:left w:val="none" w:sz="0" w:space="0" w:color="auto"/>
                    <w:bottom w:val="none" w:sz="0" w:space="0" w:color="auto"/>
                    <w:right w:val="none" w:sz="0" w:space="0" w:color="auto"/>
                  </w:divBdr>
                  <w:divsChild>
                    <w:div w:id="2080589374">
                      <w:marLeft w:val="0"/>
                      <w:marRight w:val="0"/>
                      <w:marTop w:val="0"/>
                      <w:marBottom w:val="0"/>
                      <w:divBdr>
                        <w:top w:val="none" w:sz="0" w:space="0" w:color="auto"/>
                        <w:left w:val="none" w:sz="0" w:space="0" w:color="auto"/>
                        <w:bottom w:val="none" w:sz="0" w:space="0" w:color="auto"/>
                        <w:right w:val="none" w:sz="0" w:space="0" w:color="auto"/>
                      </w:divBdr>
                      <w:divsChild>
                        <w:div w:id="473061352">
                          <w:marLeft w:val="0"/>
                          <w:marRight w:val="0"/>
                          <w:marTop w:val="0"/>
                          <w:marBottom w:val="0"/>
                          <w:divBdr>
                            <w:top w:val="none" w:sz="0" w:space="0" w:color="auto"/>
                            <w:left w:val="none" w:sz="0" w:space="0" w:color="auto"/>
                            <w:bottom w:val="none" w:sz="0" w:space="0" w:color="auto"/>
                            <w:right w:val="none" w:sz="0" w:space="0" w:color="auto"/>
                          </w:divBdr>
                          <w:divsChild>
                            <w:div w:id="18763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red-elektro.si"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yperlink" Target="https://gis.iobcina.si/gisapp/Default.aspx?a=kran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nj.si" TargetMode="Externa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kranj.si" TargetMode="External"/><Relationship Id="rId4" Type="http://schemas.openxmlformats.org/officeDocument/2006/relationships/webSettings" Target="webSettings.xml"/><Relationship Id="rId9" Type="http://schemas.openxmlformats.org/officeDocument/2006/relationships/hyperlink" Target="mailto:info@vigred-elektro.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992</Words>
  <Characters>5660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Logar</dc:creator>
  <cp:keywords/>
  <dc:description/>
  <cp:lastModifiedBy>Natasa Zibert</cp:lastModifiedBy>
  <cp:revision>2</cp:revision>
  <cp:lastPrinted>2018-07-23T16:14:00Z</cp:lastPrinted>
  <dcterms:created xsi:type="dcterms:W3CDTF">2018-07-24T05:42:00Z</dcterms:created>
  <dcterms:modified xsi:type="dcterms:W3CDTF">2018-07-24T05:42:00Z</dcterms:modified>
</cp:coreProperties>
</file>