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E6" w:rsidRPr="002C2939" w:rsidRDefault="006F14E6" w:rsidP="001F3B32">
      <w:p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Na podlagi tretjega odstavka 273. člena Zakona o urej</w:t>
      </w:r>
      <w:r w:rsidR="00DA5F08" w:rsidRPr="002C2939">
        <w:rPr>
          <w:rFonts w:asciiTheme="minorHAnsi" w:hAnsiTheme="minorHAnsi" w:cs="Arial"/>
          <w:color w:val="000000"/>
          <w:sz w:val="20"/>
          <w:szCs w:val="20"/>
        </w:rPr>
        <w:t>anju prostora (ZUreP-2, Uradni list RS</w:t>
      </w:r>
      <w:r w:rsidRPr="002C2939">
        <w:rPr>
          <w:rFonts w:asciiTheme="minorHAnsi" w:hAnsiTheme="minorHAnsi" w:cs="Arial"/>
          <w:color w:val="000000"/>
          <w:sz w:val="20"/>
          <w:szCs w:val="20"/>
        </w:rPr>
        <w:t>, št. 61/2017) in 39. člena Sta</w:t>
      </w:r>
      <w:r w:rsidR="00DA5F08" w:rsidRPr="002C2939">
        <w:rPr>
          <w:rFonts w:asciiTheme="minorHAnsi" w:hAnsiTheme="minorHAnsi" w:cs="Arial"/>
          <w:color w:val="000000"/>
          <w:sz w:val="20"/>
          <w:szCs w:val="20"/>
        </w:rPr>
        <w:t xml:space="preserve">tuta Mestne občine Kranj (Uradni list </w:t>
      </w:r>
      <w:r w:rsidRPr="002C2939">
        <w:rPr>
          <w:rFonts w:asciiTheme="minorHAnsi" w:hAnsiTheme="minorHAnsi" w:cs="Arial"/>
          <w:color w:val="000000"/>
          <w:sz w:val="20"/>
          <w:szCs w:val="20"/>
        </w:rPr>
        <w:t>RS, št. 30/17-UPB) je žup</w:t>
      </w:r>
      <w:r w:rsidR="006814AE">
        <w:rPr>
          <w:rFonts w:asciiTheme="minorHAnsi" w:hAnsiTheme="minorHAnsi" w:cs="Arial"/>
          <w:color w:val="000000"/>
          <w:sz w:val="20"/>
          <w:szCs w:val="20"/>
        </w:rPr>
        <w:t>an Mestne občine Kranj dne 18.4.</w:t>
      </w:r>
      <w:r w:rsidRPr="002C2939">
        <w:rPr>
          <w:rFonts w:asciiTheme="minorHAnsi" w:hAnsiTheme="minorHAnsi" w:cs="Arial"/>
          <w:color w:val="000000"/>
          <w:sz w:val="20"/>
          <w:szCs w:val="20"/>
        </w:rPr>
        <w:t xml:space="preserve">2018 sprejel </w:t>
      </w:r>
    </w:p>
    <w:p w:rsidR="006F14E6" w:rsidRPr="004B6CE3" w:rsidRDefault="006F14E6" w:rsidP="001F3B32">
      <w:pPr>
        <w:autoSpaceDE w:val="0"/>
        <w:autoSpaceDN w:val="0"/>
        <w:adjustRightInd w:val="0"/>
        <w:spacing w:line="276" w:lineRule="auto"/>
        <w:jc w:val="both"/>
        <w:rPr>
          <w:rFonts w:asciiTheme="minorHAnsi" w:hAnsiTheme="minorHAnsi" w:cs="Arial"/>
          <w:color w:val="000000"/>
          <w:sz w:val="18"/>
          <w:szCs w:val="18"/>
        </w:rPr>
      </w:pPr>
    </w:p>
    <w:p w:rsidR="005525BD" w:rsidRPr="002C2939" w:rsidRDefault="005525BD" w:rsidP="001F3B32">
      <w:pPr>
        <w:autoSpaceDE w:val="0"/>
        <w:autoSpaceDN w:val="0"/>
        <w:adjustRightInd w:val="0"/>
        <w:spacing w:line="276" w:lineRule="auto"/>
        <w:jc w:val="center"/>
        <w:rPr>
          <w:rFonts w:asciiTheme="minorHAnsi" w:hAnsiTheme="minorHAnsi" w:cs="Arial"/>
          <w:b/>
          <w:sz w:val="20"/>
          <w:szCs w:val="20"/>
        </w:rPr>
      </w:pPr>
      <w:r w:rsidRPr="002C2939">
        <w:rPr>
          <w:rFonts w:asciiTheme="minorHAnsi" w:hAnsiTheme="minorHAnsi" w:cs="Arial"/>
          <w:b/>
          <w:sz w:val="20"/>
          <w:szCs w:val="20"/>
        </w:rPr>
        <w:t>S K L E P</w:t>
      </w:r>
    </w:p>
    <w:p w:rsidR="005525BD" w:rsidRPr="002C2939" w:rsidRDefault="005525BD" w:rsidP="001F3B32">
      <w:pPr>
        <w:autoSpaceDE w:val="0"/>
        <w:autoSpaceDN w:val="0"/>
        <w:adjustRightInd w:val="0"/>
        <w:spacing w:line="276" w:lineRule="auto"/>
        <w:jc w:val="center"/>
        <w:rPr>
          <w:rFonts w:asciiTheme="minorHAnsi" w:hAnsiTheme="minorHAnsi" w:cs="Arial"/>
          <w:b/>
          <w:sz w:val="20"/>
          <w:szCs w:val="20"/>
        </w:rPr>
      </w:pPr>
    </w:p>
    <w:p w:rsidR="005525BD" w:rsidRPr="002C2939" w:rsidRDefault="006F14E6" w:rsidP="001F3B32">
      <w:pPr>
        <w:autoSpaceDE w:val="0"/>
        <w:autoSpaceDN w:val="0"/>
        <w:adjustRightInd w:val="0"/>
        <w:spacing w:line="276" w:lineRule="auto"/>
        <w:jc w:val="center"/>
        <w:rPr>
          <w:rFonts w:asciiTheme="minorHAnsi" w:hAnsiTheme="minorHAnsi" w:cs="Arial"/>
          <w:b/>
          <w:sz w:val="20"/>
          <w:szCs w:val="20"/>
        </w:rPr>
      </w:pPr>
      <w:r w:rsidRPr="002C2939">
        <w:rPr>
          <w:rFonts w:asciiTheme="minorHAnsi" w:hAnsiTheme="minorHAnsi" w:cs="Arial"/>
          <w:b/>
          <w:sz w:val="20"/>
          <w:szCs w:val="20"/>
        </w:rPr>
        <w:t xml:space="preserve">O UGOTOVITVI STANJA IN NADALJEVANJU POSTOPKOV PRIPRAVE </w:t>
      </w:r>
    </w:p>
    <w:p w:rsidR="006F14E6" w:rsidRPr="002C2939" w:rsidRDefault="006F14E6" w:rsidP="001F3B32">
      <w:pPr>
        <w:autoSpaceDE w:val="0"/>
        <w:autoSpaceDN w:val="0"/>
        <w:adjustRightInd w:val="0"/>
        <w:spacing w:line="276" w:lineRule="auto"/>
        <w:jc w:val="center"/>
        <w:rPr>
          <w:rFonts w:asciiTheme="minorHAnsi" w:hAnsiTheme="minorHAnsi" w:cs="Arial"/>
          <w:b/>
          <w:sz w:val="20"/>
          <w:szCs w:val="20"/>
        </w:rPr>
      </w:pPr>
      <w:r w:rsidRPr="002C2939">
        <w:rPr>
          <w:rFonts w:asciiTheme="minorHAnsi" w:hAnsiTheme="minorHAnsi" w:cs="Arial"/>
          <w:b/>
          <w:sz w:val="20"/>
          <w:szCs w:val="20"/>
        </w:rPr>
        <w:t>OBČINSKEGA PODROBNEGA PROSTORSKEGA NAČRTA ZA OBMOČJE EUP Z OZNAKAMI</w:t>
      </w:r>
    </w:p>
    <w:p w:rsidR="006F14E6" w:rsidRPr="002C2939" w:rsidRDefault="006F14E6" w:rsidP="001F3B32">
      <w:pPr>
        <w:autoSpaceDE w:val="0"/>
        <w:autoSpaceDN w:val="0"/>
        <w:adjustRightInd w:val="0"/>
        <w:spacing w:line="276" w:lineRule="auto"/>
        <w:jc w:val="center"/>
        <w:rPr>
          <w:rFonts w:asciiTheme="minorHAnsi" w:hAnsiTheme="minorHAnsi" w:cs="Arial"/>
          <w:b/>
          <w:sz w:val="20"/>
          <w:szCs w:val="20"/>
        </w:rPr>
      </w:pPr>
      <w:r w:rsidRPr="002C2939">
        <w:rPr>
          <w:rFonts w:asciiTheme="minorHAnsi" w:hAnsiTheme="minorHAnsi" w:cs="Arial"/>
          <w:b/>
          <w:sz w:val="20"/>
          <w:szCs w:val="20"/>
        </w:rPr>
        <w:t>ML 7/1-13 MLAKA PRI KRANJU</w:t>
      </w:r>
    </w:p>
    <w:p w:rsidR="005525BD" w:rsidRPr="002C2939" w:rsidRDefault="005525BD" w:rsidP="001F3B32">
      <w:pPr>
        <w:autoSpaceDE w:val="0"/>
        <w:autoSpaceDN w:val="0"/>
        <w:adjustRightInd w:val="0"/>
        <w:spacing w:line="276" w:lineRule="auto"/>
        <w:rPr>
          <w:rFonts w:asciiTheme="minorHAnsi" w:hAnsiTheme="minorHAnsi" w:cs="Arial"/>
          <w:color w:val="000000"/>
          <w:sz w:val="20"/>
          <w:szCs w:val="20"/>
        </w:rPr>
      </w:pP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1. člen</w:t>
      </w: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w:t>
      </w:r>
      <w:r w:rsidR="006F14E6" w:rsidRPr="002C2939">
        <w:rPr>
          <w:rFonts w:asciiTheme="minorHAnsi" w:hAnsiTheme="minorHAnsi" w:cs="Arial"/>
          <w:color w:val="000000"/>
          <w:sz w:val="20"/>
          <w:szCs w:val="20"/>
        </w:rPr>
        <w:t>uvodna določila</w:t>
      </w:r>
      <w:r w:rsidRPr="002C2939">
        <w:rPr>
          <w:rFonts w:asciiTheme="minorHAnsi" w:hAnsiTheme="minorHAnsi" w:cs="Arial"/>
          <w:color w:val="000000"/>
          <w:sz w:val="20"/>
          <w:szCs w:val="20"/>
        </w:rPr>
        <w:t>)</w:t>
      </w:r>
    </w:p>
    <w:p w:rsidR="005525BD" w:rsidRPr="002C2939" w:rsidRDefault="005525BD" w:rsidP="001F3B32">
      <w:pPr>
        <w:autoSpaceDE w:val="0"/>
        <w:autoSpaceDN w:val="0"/>
        <w:adjustRightInd w:val="0"/>
        <w:spacing w:line="276" w:lineRule="auto"/>
        <w:rPr>
          <w:rFonts w:asciiTheme="minorHAnsi" w:hAnsiTheme="minorHAnsi" w:cs="Arial"/>
          <w:color w:val="000000"/>
          <w:sz w:val="20"/>
          <w:szCs w:val="20"/>
        </w:rPr>
      </w:pPr>
    </w:p>
    <w:p w:rsidR="00B8058E" w:rsidRPr="002C2939" w:rsidRDefault="006F14E6" w:rsidP="00B8058E">
      <w:pPr>
        <w:numPr>
          <w:ilvl w:val="0"/>
          <w:numId w:val="9"/>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Mestna občina Kranj ima v postopku priprave in sprejemanja občinski podrobni prostorski načrt </w:t>
      </w:r>
      <w:r w:rsidR="00592467" w:rsidRPr="002C2939">
        <w:rPr>
          <w:rFonts w:asciiTheme="minorHAnsi" w:hAnsiTheme="minorHAnsi" w:cs="Arial"/>
          <w:color w:val="000000"/>
          <w:sz w:val="20"/>
          <w:szCs w:val="20"/>
        </w:rPr>
        <w:t xml:space="preserve">(OPPN) </w:t>
      </w:r>
      <w:r w:rsidRPr="002C2939">
        <w:rPr>
          <w:rFonts w:asciiTheme="minorHAnsi" w:hAnsiTheme="minorHAnsi" w:cs="Arial"/>
          <w:color w:val="000000"/>
          <w:sz w:val="20"/>
          <w:szCs w:val="20"/>
        </w:rPr>
        <w:t>za obm</w:t>
      </w:r>
      <w:r w:rsidR="00B8058E" w:rsidRPr="002C2939">
        <w:rPr>
          <w:rFonts w:asciiTheme="minorHAnsi" w:hAnsiTheme="minorHAnsi" w:cs="Arial"/>
          <w:color w:val="000000"/>
          <w:sz w:val="20"/>
          <w:szCs w:val="20"/>
        </w:rPr>
        <w:t xml:space="preserve">očje urejanja </w:t>
      </w:r>
      <w:r w:rsidR="00B8058E" w:rsidRPr="002C2939">
        <w:rPr>
          <w:rFonts w:asciiTheme="minorHAnsi" w:hAnsiTheme="minorHAnsi" w:cs="Arial"/>
          <w:color w:val="000000"/>
          <w:sz w:val="20"/>
          <w:szCs w:val="20"/>
        </w:rPr>
        <w:t>EUP z oznakami ML 7/1-13 Mlaka p</w:t>
      </w:r>
      <w:r w:rsidR="00B8058E" w:rsidRPr="002C2939">
        <w:rPr>
          <w:rFonts w:asciiTheme="minorHAnsi" w:hAnsiTheme="minorHAnsi" w:cs="Arial"/>
          <w:color w:val="000000"/>
          <w:sz w:val="20"/>
          <w:szCs w:val="20"/>
        </w:rPr>
        <w:t>ri Kranju</w:t>
      </w:r>
      <w:r w:rsidR="006814AE">
        <w:rPr>
          <w:rFonts w:asciiTheme="minorHAnsi" w:hAnsiTheme="minorHAnsi" w:cs="Arial"/>
          <w:color w:val="000000"/>
          <w:sz w:val="20"/>
          <w:szCs w:val="20"/>
        </w:rPr>
        <w:t>,</w:t>
      </w:r>
      <w:r w:rsidR="00B8058E" w:rsidRPr="002C2939">
        <w:rPr>
          <w:rFonts w:asciiTheme="minorHAnsi" w:hAnsiTheme="minorHAnsi" w:cs="Arial"/>
          <w:color w:val="000000"/>
          <w:sz w:val="20"/>
          <w:szCs w:val="20"/>
        </w:rPr>
        <w:t xml:space="preserve"> </w:t>
      </w:r>
      <w:r w:rsidR="00DB4EAB" w:rsidRPr="002C2939">
        <w:rPr>
          <w:rFonts w:asciiTheme="minorHAnsi" w:hAnsiTheme="minorHAnsi" w:cs="Arial"/>
          <w:color w:val="000000"/>
          <w:sz w:val="20"/>
          <w:szCs w:val="20"/>
        </w:rPr>
        <w:t>skladno s sprejetim Odlokom</w:t>
      </w:r>
      <w:r w:rsidRPr="002C2939">
        <w:rPr>
          <w:rFonts w:asciiTheme="minorHAnsi" w:hAnsiTheme="minorHAnsi" w:cs="Arial"/>
          <w:color w:val="000000"/>
          <w:sz w:val="20"/>
          <w:szCs w:val="20"/>
        </w:rPr>
        <w:t xml:space="preserve"> o izvedbenem prostorske</w:t>
      </w:r>
      <w:r w:rsidR="00DB4EAB" w:rsidRPr="002C2939">
        <w:rPr>
          <w:rFonts w:asciiTheme="minorHAnsi" w:hAnsiTheme="minorHAnsi" w:cs="Arial"/>
          <w:color w:val="000000"/>
          <w:sz w:val="20"/>
          <w:szCs w:val="20"/>
        </w:rPr>
        <w:t xml:space="preserve">m načrtu Mestne občine Kranj  (v nadaljevanju </w:t>
      </w:r>
      <w:r w:rsidRPr="002C2939">
        <w:rPr>
          <w:rFonts w:asciiTheme="minorHAnsi" w:hAnsiTheme="minorHAnsi" w:cs="Arial"/>
          <w:color w:val="000000"/>
          <w:sz w:val="20"/>
          <w:szCs w:val="20"/>
        </w:rPr>
        <w:t>IPN</w:t>
      </w:r>
      <w:r w:rsidR="00DB4EAB" w:rsidRPr="002C2939">
        <w:rPr>
          <w:rFonts w:asciiTheme="minorHAnsi" w:hAnsiTheme="minorHAnsi" w:cs="Arial"/>
          <w:color w:val="000000"/>
          <w:sz w:val="20"/>
          <w:szCs w:val="20"/>
        </w:rPr>
        <w:t xml:space="preserve"> MOK, Uradni list</w:t>
      </w:r>
      <w:r w:rsidR="001F3B32" w:rsidRPr="002C2939">
        <w:rPr>
          <w:rFonts w:asciiTheme="minorHAnsi" w:hAnsiTheme="minorHAnsi" w:cs="Arial"/>
          <w:color w:val="000000"/>
          <w:sz w:val="20"/>
          <w:szCs w:val="20"/>
        </w:rPr>
        <w:t xml:space="preserve"> RS, št. 74/14, </w:t>
      </w:r>
      <w:r w:rsidRPr="002C2939">
        <w:rPr>
          <w:rFonts w:asciiTheme="minorHAnsi" w:hAnsiTheme="minorHAnsi" w:cs="Arial"/>
          <w:color w:val="000000"/>
          <w:sz w:val="20"/>
          <w:szCs w:val="20"/>
        </w:rPr>
        <w:t>9/16, 6</w:t>
      </w:r>
      <w:r w:rsidR="00DB4EAB" w:rsidRPr="002C2939">
        <w:rPr>
          <w:rFonts w:asciiTheme="minorHAnsi" w:hAnsiTheme="minorHAnsi" w:cs="Arial"/>
          <w:color w:val="000000"/>
          <w:sz w:val="20"/>
          <w:szCs w:val="20"/>
        </w:rPr>
        <w:t xml:space="preserve">3/16, 20/17 – </w:t>
      </w:r>
      <w:proofErr w:type="spellStart"/>
      <w:r w:rsidR="00DB4EAB" w:rsidRPr="002C2939">
        <w:rPr>
          <w:rFonts w:asciiTheme="minorHAnsi" w:hAnsiTheme="minorHAnsi" w:cs="Arial"/>
          <w:color w:val="000000"/>
          <w:sz w:val="20"/>
          <w:szCs w:val="20"/>
        </w:rPr>
        <w:t>spr</w:t>
      </w:r>
      <w:proofErr w:type="spellEnd"/>
      <w:r w:rsidR="00DB4EAB" w:rsidRPr="002C2939">
        <w:rPr>
          <w:rFonts w:asciiTheme="minorHAnsi" w:hAnsiTheme="minorHAnsi" w:cs="Arial"/>
          <w:color w:val="000000"/>
          <w:sz w:val="20"/>
          <w:szCs w:val="20"/>
        </w:rPr>
        <w:t>. št. 1 in 2</w:t>
      </w:r>
      <w:r w:rsidR="001F3B32" w:rsidRPr="002C2939">
        <w:rPr>
          <w:rFonts w:asciiTheme="minorHAnsi" w:hAnsiTheme="minorHAnsi" w:cs="Arial"/>
          <w:color w:val="000000"/>
          <w:sz w:val="20"/>
          <w:szCs w:val="20"/>
        </w:rPr>
        <w:t>, 42/17, 63/17</w:t>
      </w:r>
      <w:r w:rsidR="00B8058E" w:rsidRPr="002C2939">
        <w:rPr>
          <w:rFonts w:asciiTheme="minorHAnsi" w:hAnsiTheme="minorHAnsi" w:cs="Arial"/>
          <w:color w:val="000000"/>
          <w:sz w:val="20"/>
          <w:szCs w:val="20"/>
        </w:rPr>
        <w:t>).</w:t>
      </w:r>
    </w:p>
    <w:p w:rsidR="006F14E6" w:rsidRPr="002C2939" w:rsidRDefault="006F14E6" w:rsidP="001F3B32">
      <w:pPr>
        <w:autoSpaceDE w:val="0"/>
        <w:autoSpaceDN w:val="0"/>
        <w:adjustRightInd w:val="0"/>
        <w:spacing w:line="276" w:lineRule="auto"/>
        <w:rPr>
          <w:rFonts w:asciiTheme="minorHAnsi" w:hAnsiTheme="minorHAnsi" w:cs="Arial"/>
          <w:color w:val="000000"/>
          <w:sz w:val="20"/>
          <w:szCs w:val="20"/>
        </w:rPr>
      </w:pPr>
    </w:p>
    <w:p w:rsidR="005525BD" w:rsidRPr="002C2939" w:rsidRDefault="006F14E6" w:rsidP="001F3B32">
      <w:pPr>
        <w:numPr>
          <w:ilvl w:val="0"/>
          <w:numId w:val="9"/>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Vsebinske prostorske rešitve v obravnavanem prostorskem aktu se, glede na sprejet IPN </w:t>
      </w:r>
      <w:r w:rsidR="00DB4EAB" w:rsidRPr="002C2939">
        <w:rPr>
          <w:rFonts w:asciiTheme="minorHAnsi" w:hAnsiTheme="minorHAnsi" w:cs="Arial"/>
          <w:color w:val="000000"/>
          <w:sz w:val="20"/>
          <w:szCs w:val="20"/>
        </w:rPr>
        <w:t xml:space="preserve">MOK </w:t>
      </w:r>
      <w:r w:rsidRPr="002C2939">
        <w:rPr>
          <w:rFonts w:asciiTheme="minorHAnsi" w:hAnsiTheme="minorHAnsi" w:cs="Arial"/>
          <w:color w:val="000000"/>
          <w:sz w:val="20"/>
          <w:szCs w:val="20"/>
        </w:rPr>
        <w:t>in sprejeta revidirana stališča do pripomb iz predhodne javne razgrnitve in jav</w:t>
      </w:r>
      <w:r w:rsidR="00DB4EAB" w:rsidRPr="002C2939">
        <w:rPr>
          <w:rFonts w:asciiTheme="minorHAnsi" w:hAnsiTheme="minorHAnsi" w:cs="Arial"/>
          <w:color w:val="000000"/>
          <w:sz w:val="20"/>
          <w:szCs w:val="20"/>
        </w:rPr>
        <w:t>ne obravnave, ustrezno prilagodijo</w:t>
      </w:r>
      <w:r w:rsidRPr="002C2939">
        <w:rPr>
          <w:rFonts w:asciiTheme="minorHAnsi" w:hAnsiTheme="minorHAnsi" w:cs="Arial"/>
          <w:color w:val="000000"/>
          <w:sz w:val="20"/>
          <w:szCs w:val="20"/>
        </w:rPr>
        <w:t xml:space="preserve"> in s tem približajo pričakovanjem uporabnikov </w:t>
      </w:r>
      <w:r w:rsidR="00B8058E" w:rsidRPr="002C2939">
        <w:rPr>
          <w:rFonts w:asciiTheme="minorHAnsi" w:hAnsiTheme="minorHAnsi" w:cs="Arial"/>
          <w:color w:val="000000"/>
          <w:sz w:val="20"/>
          <w:szCs w:val="20"/>
        </w:rPr>
        <w:t xml:space="preserve">prostora ter </w:t>
      </w:r>
      <w:r w:rsidRPr="002C2939">
        <w:rPr>
          <w:rFonts w:asciiTheme="minorHAnsi" w:hAnsiTheme="minorHAnsi" w:cs="Arial"/>
          <w:color w:val="000000"/>
          <w:sz w:val="20"/>
          <w:szCs w:val="20"/>
        </w:rPr>
        <w:t>dodatno izdelanim stro</w:t>
      </w:r>
      <w:r w:rsidR="00DB4EAB" w:rsidRPr="002C2939">
        <w:rPr>
          <w:rFonts w:asciiTheme="minorHAnsi" w:hAnsiTheme="minorHAnsi" w:cs="Arial"/>
          <w:color w:val="000000"/>
          <w:sz w:val="20"/>
          <w:szCs w:val="20"/>
        </w:rPr>
        <w:t>kovnim podlagam, hkrati pa sledijo</w:t>
      </w:r>
      <w:r w:rsidRPr="002C2939">
        <w:rPr>
          <w:rFonts w:asciiTheme="minorHAnsi" w:hAnsiTheme="minorHAnsi" w:cs="Arial"/>
          <w:color w:val="000000"/>
          <w:sz w:val="20"/>
          <w:szCs w:val="20"/>
        </w:rPr>
        <w:t xml:space="preserve"> usmeritvam za pripravo OP</w:t>
      </w:r>
      <w:r w:rsidR="00DB4EAB" w:rsidRPr="002C2939">
        <w:rPr>
          <w:rFonts w:asciiTheme="minorHAnsi" w:hAnsiTheme="minorHAnsi" w:cs="Arial"/>
          <w:color w:val="000000"/>
          <w:sz w:val="20"/>
          <w:szCs w:val="20"/>
        </w:rPr>
        <w:t>PN v naseljih iz veljavnega IPN MOK.</w:t>
      </w:r>
    </w:p>
    <w:p w:rsidR="0007383C" w:rsidRPr="002C2939" w:rsidRDefault="0007383C" w:rsidP="001F3B32">
      <w:pPr>
        <w:autoSpaceDE w:val="0"/>
        <w:autoSpaceDN w:val="0"/>
        <w:adjustRightInd w:val="0"/>
        <w:spacing w:line="276" w:lineRule="auto"/>
        <w:jc w:val="both"/>
        <w:rPr>
          <w:rFonts w:asciiTheme="minorHAnsi" w:hAnsiTheme="minorHAnsi" w:cs="Arial"/>
          <w:color w:val="000000"/>
          <w:sz w:val="20"/>
          <w:szCs w:val="20"/>
        </w:rPr>
      </w:pP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2. člen</w:t>
      </w: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(ocena stanja)</w:t>
      </w:r>
    </w:p>
    <w:p w:rsidR="005525BD" w:rsidRPr="002C2939" w:rsidRDefault="005525BD" w:rsidP="001F3B32">
      <w:pPr>
        <w:autoSpaceDE w:val="0"/>
        <w:autoSpaceDN w:val="0"/>
        <w:adjustRightInd w:val="0"/>
        <w:spacing w:line="276" w:lineRule="auto"/>
        <w:jc w:val="both"/>
        <w:rPr>
          <w:rFonts w:asciiTheme="minorHAnsi" w:hAnsiTheme="minorHAnsi" w:cs="Arial"/>
          <w:color w:val="000000"/>
          <w:sz w:val="20"/>
          <w:szCs w:val="20"/>
        </w:rPr>
      </w:pPr>
    </w:p>
    <w:p w:rsidR="006F14E6" w:rsidRPr="002C2939" w:rsidRDefault="006F14E6" w:rsidP="001F3B32">
      <w:pPr>
        <w:numPr>
          <w:ilvl w:val="0"/>
          <w:numId w:val="10"/>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Akti</w:t>
      </w:r>
      <w:r w:rsidR="000D6071" w:rsidRPr="002C2939">
        <w:rPr>
          <w:rFonts w:asciiTheme="minorHAnsi" w:hAnsiTheme="minorHAnsi" w:cs="Arial"/>
          <w:color w:val="000000"/>
          <w:sz w:val="20"/>
          <w:szCs w:val="20"/>
        </w:rPr>
        <w:t>vnosti v zvezi z umeščanjem obravnavane stanovanjske soseske v severozahodni del mesta Kranj potekajo že vrsto let. Njeni začetki segajo na prelom tisočletja, ko se je dolgoletna ambicija mesta po prostorsko uravnoteženem umeščanju možnosti širitev stanovanjskih sosesk znotraj urbanistične zasnove središča Gorenjske realizirala s sprejemom ustreznih krovnih planskih aktov mestne občine. Nekaj let zatem se je pojavila želja po operacionalizaciji planskih možnosti v izvedbenem prostorske</w:t>
      </w:r>
      <w:r w:rsidR="00DB4EAB" w:rsidRPr="002C2939">
        <w:rPr>
          <w:rFonts w:asciiTheme="minorHAnsi" w:hAnsiTheme="minorHAnsi" w:cs="Arial"/>
          <w:color w:val="000000"/>
          <w:sz w:val="20"/>
          <w:szCs w:val="20"/>
        </w:rPr>
        <w:t xml:space="preserve">m aktu, zato je pripravljavec, </w:t>
      </w:r>
      <w:r w:rsidR="000D6071" w:rsidRPr="002C2939">
        <w:rPr>
          <w:rFonts w:asciiTheme="minorHAnsi" w:hAnsiTheme="minorHAnsi" w:cs="Arial"/>
          <w:color w:val="000000"/>
          <w:sz w:val="20"/>
          <w:szCs w:val="20"/>
        </w:rPr>
        <w:t>Mestna občina Kranj</w:t>
      </w:r>
      <w:r w:rsidR="00592467" w:rsidRPr="002C2939">
        <w:rPr>
          <w:rFonts w:asciiTheme="minorHAnsi" w:hAnsiTheme="minorHAnsi" w:cs="Arial"/>
          <w:color w:val="000000"/>
          <w:sz w:val="20"/>
          <w:szCs w:val="20"/>
        </w:rPr>
        <w:t>,</w:t>
      </w:r>
      <w:r w:rsidR="000D6071" w:rsidRPr="002C2939">
        <w:rPr>
          <w:rFonts w:asciiTheme="minorHAnsi" w:hAnsiTheme="minorHAnsi" w:cs="Arial"/>
          <w:color w:val="000000"/>
          <w:sz w:val="20"/>
          <w:szCs w:val="20"/>
        </w:rPr>
        <w:t xml:space="preserve"> pristopila k pripravi izvedbenega prostorskega akta območja Ml 1 – Mlaka zahod</w:t>
      </w:r>
      <w:r w:rsidR="00292830" w:rsidRPr="002C2939">
        <w:rPr>
          <w:rFonts w:asciiTheme="minorHAnsi" w:hAnsiTheme="minorHAnsi" w:cs="Arial"/>
          <w:color w:val="000000"/>
          <w:sz w:val="20"/>
          <w:szCs w:val="20"/>
        </w:rPr>
        <w:t>. Po številnih konceptualnih spremembah in usklaje</w:t>
      </w:r>
      <w:r w:rsidR="00DB4EAB" w:rsidRPr="002C2939">
        <w:rPr>
          <w:rFonts w:asciiTheme="minorHAnsi" w:hAnsiTheme="minorHAnsi" w:cs="Arial"/>
          <w:color w:val="000000"/>
          <w:sz w:val="20"/>
          <w:szCs w:val="20"/>
        </w:rPr>
        <w:t xml:space="preserve">vanjih z </w:t>
      </w:r>
      <w:proofErr w:type="spellStart"/>
      <w:r w:rsidR="00292830" w:rsidRPr="002C2939">
        <w:rPr>
          <w:rFonts w:asciiTheme="minorHAnsi" w:hAnsiTheme="minorHAnsi" w:cs="Arial"/>
          <w:color w:val="000000"/>
          <w:sz w:val="20"/>
          <w:szCs w:val="20"/>
        </w:rPr>
        <w:t>mikrolokalno</w:t>
      </w:r>
      <w:proofErr w:type="spellEnd"/>
      <w:r w:rsidR="00292830" w:rsidRPr="002C2939">
        <w:rPr>
          <w:rFonts w:asciiTheme="minorHAnsi" w:hAnsiTheme="minorHAnsi" w:cs="Arial"/>
          <w:color w:val="000000"/>
          <w:sz w:val="20"/>
          <w:szCs w:val="20"/>
        </w:rPr>
        <w:t xml:space="preserve"> skupnostjo se je postopek nato upočasnil, nato pa v letih po </w:t>
      </w:r>
      <w:r w:rsidR="00592467" w:rsidRPr="002C2939">
        <w:rPr>
          <w:rFonts w:asciiTheme="minorHAnsi" w:hAnsiTheme="minorHAnsi" w:cs="Arial"/>
          <w:color w:val="000000"/>
          <w:sz w:val="20"/>
          <w:szCs w:val="20"/>
        </w:rPr>
        <w:t xml:space="preserve">letu </w:t>
      </w:r>
      <w:r w:rsidR="00292830" w:rsidRPr="002C2939">
        <w:rPr>
          <w:rFonts w:asciiTheme="minorHAnsi" w:hAnsiTheme="minorHAnsi" w:cs="Arial"/>
          <w:color w:val="000000"/>
          <w:sz w:val="20"/>
          <w:szCs w:val="20"/>
        </w:rPr>
        <w:t xml:space="preserve">2012 ponovno obudil z aktivnostmi lastnika večinskega dela območja in </w:t>
      </w:r>
      <w:r w:rsidR="00592467" w:rsidRPr="002C2939">
        <w:rPr>
          <w:rFonts w:asciiTheme="minorHAnsi" w:hAnsiTheme="minorHAnsi" w:cs="Arial"/>
          <w:color w:val="000000"/>
          <w:sz w:val="20"/>
          <w:szCs w:val="20"/>
        </w:rPr>
        <w:t xml:space="preserve">z </w:t>
      </w:r>
      <w:r w:rsidR="00292830" w:rsidRPr="002C2939">
        <w:rPr>
          <w:rFonts w:asciiTheme="minorHAnsi" w:hAnsiTheme="minorHAnsi" w:cs="Arial"/>
          <w:color w:val="000000"/>
          <w:sz w:val="20"/>
          <w:szCs w:val="20"/>
        </w:rPr>
        <w:t>usklajevanji vsebinskih določil v občinskem prostorskem načrtu.</w:t>
      </w:r>
    </w:p>
    <w:p w:rsidR="00292830" w:rsidRPr="002C2939" w:rsidRDefault="00292830" w:rsidP="001F3B32">
      <w:pPr>
        <w:autoSpaceDE w:val="0"/>
        <w:autoSpaceDN w:val="0"/>
        <w:adjustRightInd w:val="0"/>
        <w:spacing w:line="276" w:lineRule="auto"/>
        <w:ind w:left="720"/>
        <w:jc w:val="both"/>
        <w:rPr>
          <w:rFonts w:asciiTheme="minorHAnsi" w:hAnsiTheme="minorHAnsi" w:cs="Arial"/>
          <w:color w:val="000000"/>
          <w:sz w:val="20"/>
          <w:szCs w:val="20"/>
        </w:rPr>
      </w:pPr>
    </w:p>
    <w:p w:rsidR="00292830" w:rsidRPr="002C2939" w:rsidRDefault="00292830" w:rsidP="001F3B32">
      <w:pPr>
        <w:numPr>
          <w:ilvl w:val="0"/>
          <w:numId w:val="10"/>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Po sprejetju </w:t>
      </w:r>
      <w:r w:rsidR="00DB4EAB" w:rsidRPr="002C2939">
        <w:rPr>
          <w:rFonts w:asciiTheme="minorHAnsi" w:hAnsiTheme="minorHAnsi" w:cs="Arial"/>
          <w:color w:val="000000"/>
          <w:sz w:val="20"/>
          <w:szCs w:val="20"/>
        </w:rPr>
        <w:t>IPN MOK</w:t>
      </w:r>
      <w:r w:rsidRPr="002C2939">
        <w:rPr>
          <w:rFonts w:asciiTheme="minorHAnsi" w:hAnsiTheme="minorHAnsi" w:cs="Arial"/>
          <w:color w:val="000000"/>
          <w:sz w:val="20"/>
          <w:szCs w:val="20"/>
        </w:rPr>
        <w:t xml:space="preserve"> v letu 2014 so se aktivnosti nadaljevale, vsebinske prilagoditve prostorskega akta pa v več podrobnostih uskladile s sprejetim IPN ter strokovnimi podlagami v izdelavi. Tako usklajen dopolnjen osnutek OPPN predstavlja vsebinsko podlago nadaljevanja postopka sprejemanja. </w:t>
      </w:r>
    </w:p>
    <w:p w:rsidR="0007383C" w:rsidRPr="002C2939" w:rsidRDefault="0007383C" w:rsidP="001F3B32">
      <w:pPr>
        <w:autoSpaceDE w:val="0"/>
        <w:autoSpaceDN w:val="0"/>
        <w:adjustRightInd w:val="0"/>
        <w:spacing w:line="276" w:lineRule="auto"/>
        <w:jc w:val="both"/>
        <w:rPr>
          <w:rFonts w:asciiTheme="minorHAnsi" w:hAnsiTheme="minorHAnsi" w:cs="Arial"/>
          <w:color w:val="000000"/>
          <w:sz w:val="20"/>
          <w:szCs w:val="20"/>
        </w:rPr>
      </w:pPr>
    </w:p>
    <w:p w:rsidR="00292830"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3. člen</w:t>
      </w: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w:t>
      </w:r>
      <w:r w:rsidR="00292830" w:rsidRPr="002C2939">
        <w:rPr>
          <w:rFonts w:asciiTheme="minorHAnsi" w:hAnsiTheme="minorHAnsi" w:cs="Arial"/>
          <w:color w:val="000000"/>
          <w:sz w:val="20"/>
          <w:szCs w:val="20"/>
        </w:rPr>
        <w:t>pridobitev dodatnih strokovnih podlag</w:t>
      </w:r>
      <w:r w:rsidRPr="002C2939">
        <w:rPr>
          <w:rFonts w:asciiTheme="minorHAnsi" w:hAnsiTheme="minorHAnsi" w:cs="Arial"/>
          <w:color w:val="000000"/>
          <w:sz w:val="20"/>
          <w:szCs w:val="20"/>
        </w:rPr>
        <w:t>)</w:t>
      </w:r>
    </w:p>
    <w:p w:rsidR="005525BD" w:rsidRPr="002C2939" w:rsidRDefault="005525BD" w:rsidP="001F3B32">
      <w:pPr>
        <w:autoSpaceDE w:val="0"/>
        <w:autoSpaceDN w:val="0"/>
        <w:adjustRightInd w:val="0"/>
        <w:spacing w:line="276" w:lineRule="auto"/>
        <w:rPr>
          <w:rFonts w:asciiTheme="minorHAnsi" w:hAnsiTheme="minorHAnsi" w:cs="Arial"/>
          <w:color w:val="000000"/>
          <w:sz w:val="20"/>
          <w:szCs w:val="20"/>
        </w:rPr>
      </w:pPr>
    </w:p>
    <w:p w:rsidR="00292830" w:rsidRPr="002C2939" w:rsidRDefault="00292830" w:rsidP="001F3B32">
      <w:pPr>
        <w:pStyle w:val="Odstavekseznama"/>
        <w:numPr>
          <w:ilvl w:val="0"/>
          <w:numId w:val="11"/>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Na podlagi analize stanja prostorskega izvedbenega akta za območje Ml 1 – Mlaka zahod (prvotno) oz. za območje EUP z oznakami ML 7/1-13 Mlaka pri Kranju (IPN MOK) se je pričelo s pripravo dodatnih strokovnih podlag, ki so v trenutku sprejema sklepa o ugotovitvi stanja in nadaljevanju postopkov bodisi zaključ</w:t>
      </w:r>
      <w:r w:rsidR="00310B15" w:rsidRPr="002C2939">
        <w:rPr>
          <w:rFonts w:asciiTheme="minorHAnsi" w:hAnsiTheme="minorHAnsi" w:cs="Arial"/>
          <w:color w:val="000000"/>
          <w:sz w:val="20"/>
          <w:szCs w:val="20"/>
        </w:rPr>
        <w:t>ene</w:t>
      </w:r>
      <w:r w:rsidRPr="002C2939">
        <w:rPr>
          <w:rFonts w:asciiTheme="minorHAnsi" w:hAnsiTheme="minorHAnsi" w:cs="Arial"/>
          <w:color w:val="000000"/>
          <w:sz w:val="20"/>
          <w:szCs w:val="20"/>
        </w:rPr>
        <w:t xml:space="preserve"> bodisi v fazi sklepnih dejanj. </w:t>
      </w:r>
    </w:p>
    <w:p w:rsidR="00292830" w:rsidRPr="002C2939" w:rsidRDefault="00292830" w:rsidP="001F3B32">
      <w:pPr>
        <w:pStyle w:val="Odstavekseznama"/>
        <w:autoSpaceDE w:val="0"/>
        <w:autoSpaceDN w:val="0"/>
        <w:adjustRightInd w:val="0"/>
        <w:spacing w:line="276" w:lineRule="auto"/>
        <w:rPr>
          <w:rFonts w:asciiTheme="minorHAnsi" w:hAnsiTheme="minorHAnsi" w:cs="Arial"/>
          <w:color w:val="000000"/>
          <w:sz w:val="20"/>
          <w:szCs w:val="20"/>
        </w:rPr>
      </w:pPr>
    </w:p>
    <w:p w:rsidR="00292830" w:rsidRPr="002C2939" w:rsidRDefault="00310B15" w:rsidP="001F3B32">
      <w:pPr>
        <w:pStyle w:val="Odstavekseznama"/>
        <w:numPr>
          <w:ilvl w:val="0"/>
          <w:numId w:val="11"/>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V </w:t>
      </w:r>
      <w:r w:rsidR="00292830" w:rsidRPr="002C2939">
        <w:rPr>
          <w:rFonts w:asciiTheme="minorHAnsi" w:hAnsiTheme="minorHAnsi" w:cs="Arial"/>
          <w:color w:val="000000"/>
          <w:sz w:val="20"/>
          <w:szCs w:val="20"/>
        </w:rPr>
        <w:t>namen povečanja stopnje konkretizacije posameznih podatkov, ki služijo nadaljevanju postopka so, oziroma bodo, izdelane naslednje strokovne podlage:</w:t>
      </w:r>
    </w:p>
    <w:p w:rsidR="00292830" w:rsidRPr="002C2939" w:rsidRDefault="00292830" w:rsidP="001F3B32">
      <w:pPr>
        <w:pStyle w:val="Odstavekseznama"/>
        <w:numPr>
          <w:ilvl w:val="0"/>
          <w:numId w:val="12"/>
        </w:numPr>
        <w:jc w:val="both"/>
        <w:rPr>
          <w:rFonts w:asciiTheme="minorHAnsi" w:hAnsiTheme="minorHAnsi" w:cs="Arial"/>
          <w:color w:val="000000"/>
          <w:sz w:val="20"/>
          <w:szCs w:val="20"/>
        </w:rPr>
      </w:pPr>
      <w:r w:rsidRPr="002C2939">
        <w:rPr>
          <w:rFonts w:asciiTheme="minorHAnsi" w:hAnsiTheme="minorHAnsi" w:cs="Arial"/>
          <w:color w:val="000000"/>
          <w:sz w:val="20"/>
          <w:szCs w:val="20"/>
        </w:rPr>
        <w:t>geodetski načrt za posamezne dele območja, kjer je bila v vmesnem času ugotovljena možnost spremembe stanja;</w:t>
      </w:r>
    </w:p>
    <w:p w:rsidR="00292830" w:rsidRPr="002C2939" w:rsidRDefault="00292830" w:rsidP="001F3B32">
      <w:pPr>
        <w:pStyle w:val="Odstavekseznama"/>
        <w:numPr>
          <w:ilvl w:val="0"/>
          <w:numId w:val="12"/>
        </w:numPr>
        <w:jc w:val="both"/>
        <w:rPr>
          <w:rFonts w:asciiTheme="minorHAnsi" w:hAnsiTheme="minorHAnsi" w:cs="Arial"/>
          <w:color w:val="000000"/>
          <w:sz w:val="20"/>
          <w:szCs w:val="20"/>
        </w:rPr>
      </w:pPr>
      <w:r w:rsidRPr="002C2939">
        <w:rPr>
          <w:rFonts w:asciiTheme="minorHAnsi" w:hAnsiTheme="minorHAnsi" w:cs="Arial"/>
          <w:color w:val="000000"/>
          <w:sz w:val="20"/>
          <w:szCs w:val="20"/>
        </w:rPr>
        <w:t>hidr</w:t>
      </w:r>
      <w:r w:rsidR="0097585E">
        <w:rPr>
          <w:rFonts w:asciiTheme="minorHAnsi" w:hAnsiTheme="minorHAnsi" w:cs="Arial"/>
          <w:color w:val="000000"/>
          <w:sz w:val="20"/>
          <w:szCs w:val="20"/>
        </w:rPr>
        <w:t>ološko hidravlična študija</w:t>
      </w:r>
      <w:r w:rsidRPr="002C2939">
        <w:rPr>
          <w:rFonts w:asciiTheme="minorHAnsi" w:hAnsiTheme="minorHAnsi" w:cs="Arial"/>
          <w:color w:val="000000"/>
          <w:sz w:val="20"/>
          <w:szCs w:val="20"/>
        </w:rPr>
        <w:t xml:space="preserve"> potoka v severnem delu območja obravnave;</w:t>
      </w:r>
    </w:p>
    <w:p w:rsidR="00292830" w:rsidRPr="002C2939" w:rsidRDefault="00292830" w:rsidP="001F3B32">
      <w:pPr>
        <w:pStyle w:val="Odstavekseznama"/>
        <w:numPr>
          <w:ilvl w:val="0"/>
          <w:numId w:val="12"/>
        </w:numPr>
        <w:jc w:val="both"/>
        <w:rPr>
          <w:rFonts w:asciiTheme="minorHAnsi" w:hAnsiTheme="minorHAnsi" w:cs="Arial"/>
          <w:color w:val="000000"/>
          <w:sz w:val="20"/>
          <w:szCs w:val="20"/>
        </w:rPr>
      </w:pPr>
      <w:r w:rsidRPr="002C2939">
        <w:rPr>
          <w:rFonts w:asciiTheme="minorHAnsi" w:hAnsiTheme="minorHAnsi" w:cs="Arial"/>
          <w:color w:val="000000"/>
          <w:sz w:val="20"/>
          <w:szCs w:val="20"/>
        </w:rPr>
        <w:lastRenderedPageBreak/>
        <w:t>idejna zasnova prometnega priključevanja območja;</w:t>
      </w:r>
    </w:p>
    <w:p w:rsidR="00292830" w:rsidRPr="002C2939" w:rsidRDefault="00292830" w:rsidP="001F3B32">
      <w:pPr>
        <w:pStyle w:val="Odstavekseznama"/>
        <w:numPr>
          <w:ilvl w:val="0"/>
          <w:numId w:val="12"/>
        </w:numPr>
        <w:jc w:val="both"/>
        <w:rPr>
          <w:rFonts w:asciiTheme="minorHAnsi" w:hAnsiTheme="minorHAnsi" w:cs="Arial"/>
          <w:color w:val="000000"/>
          <w:sz w:val="20"/>
          <w:szCs w:val="20"/>
        </w:rPr>
      </w:pPr>
      <w:r w:rsidRPr="002C2939">
        <w:rPr>
          <w:rFonts w:asciiTheme="minorHAnsi" w:hAnsiTheme="minorHAnsi" w:cs="Arial"/>
          <w:color w:val="000000"/>
          <w:sz w:val="20"/>
          <w:szCs w:val="20"/>
        </w:rPr>
        <w:t>urbanistični del strokovn</w:t>
      </w:r>
      <w:r w:rsidR="00592467" w:rsidRPr="002C2939">
        <w:rPr>
          <w:rFonts w:asciiTheme="minorHAnsi" w:hAnsiTheme="minorHAnsi" w:cs="Arial"/>
          <w:color w:val="000000"/>
          <w:sz w:val="20"/>
          <w:szCs w:val="20"/>
        </w:rPr>
        <w:t>ih podlag območja EUP ML 7/1-13 Mlaka pri Kranju</w:t>
      </w:r>
      <w:r w:rsidRPr="002C2939">
        <w:rPr>
          <w:rFonts w:asciiTheme="minorHAnsi" w:hAnsiTheme="minorHAnsi" w:cs="Arial"/>
          <w:color w:val="000000"/>
          <w:sz w:val="20"/>
          <w:szCs w:val="20"/>
        </w:rPr>
        <w:t xml:space="preserve"> in</w:t>
      </w:r>
    </w:p>
    <w:p w:rsidR="00292830" w:rsidRPr="002C2939" w:rsidRDefault="00292830" w:rsidP="001F3B32">
      <w:pPr>
        <w:pStyle w:val="Odstavekseznama"/>
        <w:numPr>
          <w:ilvl w:val="0"/>
          <w:numId w:val="12"/>
        </w:numPr>
        <w:jc w:val="both"/>
        <w:rPr>
          <w:rFonts w:asciiTheme="minorHAnsi" w:hAnsiTheme="minorHAnsi" w:cs="Arial"/>
          <w:color w:val="000000"/>
          <w:sz w:val="20"/>
          <w:szCs w:val="20"/>
        </w:rPr>
      </w:pPr>
      <w:r w:rsidRPr="002C2939">
        <w:rPr>
          <w:rFonts w:asciiTheme="minorHAnsi" w:hAnsiTheme="minorHAnsi" w:cs="Arial"/>
          <w:color w:val="000000"/>
          <w:sz w:val="20"/>
          <w:szCs w:val="20"/>
        </w:rPr>
        <w:t>idejne zasnove gospodarske javne infrastrukture.</w:t>
      </w:r>
    </w:p>
    <w:p w:rsidR="0007383C" w:rsidRPr="002C2939" w:rsidRDefault="0007383C" w:rsidP="001F3B32">
      <w:pPr>
        <w:autoSpaceDE w:val="0"/>
        <w:autoSpaceDN w:val="0"/>
        <w:adjustRightInd w:val="0"/>
        <w:spacing w:line="276" w:lineRule="auto"/>
        <w:rPr>
          <w:rFonts w:asciiTheme="minorHAnsi" w:hAnsiTheme="minorHAnsi" w:cs="Arial"/>
          <w:color w:val="000000"/>
          <w:sz w:val="20"/>
          <w:szCs w:val="20"/>
        </w:rPr>
      </w:pP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4. člen</w:t>
      </w: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w:t>
      </w:r>
      <w:r w:rsidR="00292830" w:rsidRPr="002C2939">
        <w:rPr>
          <w:rFonts w:asciiTheme="minorHAnsi" w:hAnsiTheme="minorHAnsi" w:cs="Arial"/>
          <w:color w:val="000000"/>
          <w:sz w:val="20"/>
          <w:szCs w:val="20"/>
        </w:rPr>
        <w:t>nadaljevanje in končanje postopkov priprave OPPN</w:t>
      </w:r>
      <w:r w:rsidRPr="002C2939">
        <w:rPr>
          <w:rFonts w:asciiTheme="minorHAnsi" w:hAnsiTheme="minorHAnsi" w:cs="Arial"/>
          <w:color w:val="000000"/>
          <w:sz w:val="20"/>
          <w:szCs w:val="20"/>
        </w:rPr>
        <w:t>)</w:t>
      </w:r>
    </w:p>
    <w:p w:rsidR="00292830" w:rsidRPr="002C2939" w:rsidRDefault="00292830" w:rsidP="001F3B32">
      <w:pPr>
        <w:autoSpaceDE w:val="0"/>
        <w:autoSpaceDN w:val="0"/>
        <w:adjustRightInd w:val="0"/>
        <w:spacing w:line="276" w:lineRule="auto"/>
        <w:rPr>
          <w:rFonts w:asciiTheme="minorHAnsi" w:hAnsiTheme="minorHAnsi" w:cs="Arial"/>
          <w:color w:val="000000"/>
          <w:sz w:val="20"/>
          <w:szCs w:val="20"/>
        </w:rPr>
      </w:pPr>
    </w:p>
    <w:p w:rsidR="00292830" w:rsidRPr="002C2939" w:rsidRDefault="00292830" w:rsidP="001F3B32">
      <w:pPr>
        <w:pStyle w:val="Odstavekseznama"/>
        <w:numPr>
          <w:ilvl w:val="0"/>
          <w:numId w:val="13"/>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Postopek priprave tega </w:t>
      </w:r>
      <w:r w:rsidR="0042479D" w:rsidRPr="002C2939">
        <w:rPr>
          <w:rFonts w:asciiTheme="minorHAnsi" w:hAnsiTheme="minorHAnsi" w:cs="Arial"/>
          <w:color w:val="000000"/>
          <w:sz w:val="20"/>
          <w:szCs w:val="20"/>
        </w:rPr>
        <w:t>OPPN</w:t>
      </w:r>
      <w:r w:rsidRPr="002C2939">
        <w:rPr>
          <w:rFonts w:asciiTheme="minorHAnsi" w:hAnsiTheme="minorHAnsi" w:cs="Arial"/>
          <w:color w:val="000000"/>
          <w:sz w:val="20"/>
          <w:szCs w:val="20"/>
        </w:rPr>
        <w:t xml:space="preserve"> se je začel pred začetkom uporabe ZUreP-2 skladno z ZPNačrt, </w:t>
      </w:r>
      <w:r w:rsidR="00347A70" w:rsidRPr="002C2939">
        <w:rPr>
          <w:rFonts w:asciiTheme="minorHAnsi" w:hAnsiTheme="minorHAnsi" w:cs="Arial"/>
          <w:color w:val="000000"/>
          <w:sz w:val="20"/>
          <w:szCs w:val="20"/>
        </w:rPr>
        <w:t xml:space="preserve">zato se tudi </w:t>
      </w:r>
      <w:r w:rsidR="00310B15" w:rsidRPr="002C2939">
        <w:rPr>
          <w:rFonts w:asciiTheme="minorHAnsi" w:hAnsiTheme="minorHAnsi" w:cs="Arial"/>
          <w:color w:val="000000"/>
          <w:sz w:val="20"/>
          <w:szCs w:val="20"/>
        </w:rPr>
        <w:t>nadaljuje in konč</w:t>
      </w:r>
      <w:r w:rsidRPr="002C2939">
        <w:rPr>
          <w:rFonts w:asciiTheme="minorHAnsi" w:hAnsiTheme="minorHAnsi" w:cs="Arial"/>
          <w:color w:val="000000"/>
          <w:sz w:val="20"/>
          <w:szCs w:val="20"/>
        </w:rPr>
        <w:t>a po dosedanjih predpisih, pri čemer se ta občinski podrobni prostorski načrt šteje za OPPN po ZUreP-2.</w:t>
      </w:r>
    </w:p>
    <w:p w:rsidR="0007383C" w:rsidRPr="004B6CE3" w:rsidRDefault="0007383C" w:rsidP="001F3B32">
      <w:pPr>
        <w:pStyle w:val="Odstavekseznama"/>
        <w:autoSpaceDE w:val="0"/>
        <w:autoSpaceDN w:val="0"/>
        <w:adjustRightInd w:val="0"/>
        <w:spacing w:line="276" w:lineRule="auto"/>
        <w:jc w:val="both"/>
        <w:rPr>
          <w:rFonts w:asciiTheme="minorHAnsi" w:hAnsiTheme="minorHAnsi" w:cs="Arial"/>
          <w:color w:val="000000"/>
          <w:sz w:val="16"/>
          <w:szCs w:val="16"/>
        </w:rPr>
      </w:pP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5. člen</w:t>
      </w: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w:t>
      </w:r>
      <w:r w:rsidR="001F76C0" w:rsidRPr="002C2939">
        <w:rPr>
          <w:rFonts w:asciiTheme="minorHAnsi" w:hAnsiTheme="minorHAnsi" w:cs="Arial"/>
          <w:color w:val="000000"/>
          <w:sz w:val="20"/>
          <w:szCs w:val="20"/>
        </w:rPr>
        <w:t>okvirni terminski plan</w:t>
      </w:r>
      <w:r w:rsidRPr="002C2939">
        <w:rPr>
          <w:rFonts w:asciiTheme="minorHAnsi" w:hAnsiTheme="minorHAnsi" w:cs="Arial"/>
          <w:color w:val="000000"/>
          <w:sz w:val="20"/>
          <w:szCs w:val="20"/>
        </w:rPr>
        <w:t>)</w:t>
      </w:r>
    </w:p>
    <w:p w:rsidR="005525BD" w:rsidRPr="002C2939" w:rsidRDefault="005525BD" w:rsidP="001F3B32">
      <w:pPr>
        <w:autoSpaceDE w:val="0"/>
        <w:autoSpaceDN w:val="0"/>
        <w:adjustRightInd w:val="0"/>
        <w:spacing w:line="276" w:lineRule="auto"/>
        <w:rPr>
          <w:rFonts w:asciiTheme="minorHAnsi" w:hAnsiTheme="minorHAnsi" w:cs="Arial"/>
          <w:color w:val="000000"/>
          <w:sz w:val="20"/>
          <w:szCs w:val="20"/>
        </w:rPr>
      </w:pPr>
    </w:p>
    <w:p w:rsidR="001F76C0" w:rsidRPr="002C2939" w:rsidRDefault="001F76C0" w:rsidP="001F3B32">
      <w:pPr>
        <w:pStyle w:val="Odstavekseznama"/>
        <w:numPr>
          <w:ilvl w:val="0"/>
          <w:numId w:val="14"/>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S tem sklepom o ugotovitvi stanja postopkov se sprejme tudi okvirni terminski plan nadaljevanja aktivnosti priprave in sprejemanja OPPN. Okvirni terminski plan je sledeč:</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dodatnih strokovnih podlag v marcu, aprilu in maju leta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ažuriranega geodetskega načrta za posamezne dele območja v aprilu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hidrološko hi</w:t>
      </w:r>
      <w:r w:rsidR="0009000E">
        <w:rPr>
          <w:rFonts w:asciiTheme="minorHAnsi" w:hAnsiTheme="minorHAnsi" w:cs="Arial"/>
          <w:color w:val="000000"/>
          <w:sz w:val="20"/>
          <w:szCs w:val="20"/>
        </w:rPr>
        <w:t xml:space="preserve">dravlične študije </w:t>
      </w:r>
      <w:bookmarkStart w:id="0" w:name="_GoBack"/>
      <w:bookmarkEnd w:id="0"/>
      <w:r w:rsidRPr="002C2939">
        <w:rPr>
          <w:rFonts w:asciiTheme="minorHAnsi" w:hAnsiTheme="minorHAnsi" w:cs="Arial"/>
          <w:color w:val="000000"/>
          <w:sz w:val="20"/>
          <w:szCs w:val="20"/>
        </w:rPr>
        <w:t>vodotoka v severnem delu območja v aprilu in maju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idejne zasnove prometnega priključevanja območja na navezovalno prometnico na avtocesto v aprilu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urbanističnega dela strokovnih podlag območja v aprilu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sprejem stališč do pripomb v aprilu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seznanitev pristojnega odbora za okolje in prostor ter predstavnikov neposredno </w:t>
      </w:r>
      <w:proofErr w:type="spellStart"/>
      <w:r w:rsidRPr="002C2939">
        <w:rPr>
          <w:rFonts w:asciiTheme="minorHAnsi" w:hAnsiTheme="minorHAnsi" w:cs="Arial"/>
          <w:color w:val="000000"/>
          <w:sz w:val="20"/>
          <w:szCs w:val="20"/>
        </w:rPr>
        <w:t>tangiranih</w:t>
      </w:r>
      <w:proofErr w:type="spellEnd"/>
      <w:r w:rsidRPr="002C2939">
        <w:rPr>
          <w:rFonts w:asciiTheme="minorHAnsi" w:hAnsiTheme="minorHAnsi" w:cs="Arial"/>
          <w:color w:val="000000"/>
          <w:sz w:val="20"/>
          <w:szCs w:val="20"/>
        </w:rPr>
        <w:t xml:space="preserve"> stanovalcev ob območju urejanja z urbanističnimi rešitvami strokovnih podlag v aprilu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javna razgrnitev in javna obravnava dopolnjenega osnutka OPPN v maju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obravnava dopolnjenega osnutka OPPN na Mestnem svetu MOK v maju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sprejetje stališč do pripomb in predlogov iz javne razgrnitve in javne obravnave v juniju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predloga OPPN in pridobivanje mnenj pristojnih nosilcev urejanja prostora v juliju in avgustu 2018;</w:t>
      </w:r>
    </w:p>
    <w:p w:rsidR="001F76C0" w:rsidRPr="002C2939" w:rsidRDefault="001F76C0" w:rsidP="001F3B32">
      <w:pPr>
        <w:pStyle w:val="Odstavekseznama"/>
        <w:numPr>
          <w:ilvl w:val="0"/>
          <w:numId w:val="12"/>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priprava usklajenega predloga in obravnava na Mestnem svetu MOK v septembru oz. oktobru 2018.</w:t>
      </w:r>
    </w:p>
    <w:p w:rsidR="001F76C0" w:rsidRPr="004B6CE3" w:rsidRDefault="001F76C0" w:rsidP="001F3B32">
      <w:pPr>
        <w:autoSpaceDE w:val="0"/>
        <w:autoSpaceDN w:val="0"/>
        <w:adjustRightInd w:val="0"/>
        <w:spacing w:line="276" w:lineRule="auto"/>
        <w:rPr>
          <w:rFonts w:asciiTheme="minorHAnsi" w:hAnsiTheme="minorHAnsi" w:cs="Arial"/>
          <w:color w:val="000000"/>
          <w:sz w:val="16"/>
          <w:szCs w:val="16"/>
        </w:rPr>
      </w:pPr>
    </w:p>
    <w:p w:rsidR="001F76C0" w:rsidRPr="002C2939" w:rsidRDefault="001F76C0" w:rsidP="001F3B32">
      <w:pPr>
        <w:pStyle w:val="Odstavekseznama"/>
        <w:numPr>
          <w:ilvl w:val="0"/>
          <w:numId w:val="14"/>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Roki posameznih faz </w:t>
      </w:r>
      <w:r w:rsidR="00310B15" w:rsidRPr="002C2939">
        <w:rPr>
          <w:rFonts w:asciiTheme="minorHAnsi" w:hAnsiTheme="minorHAnsi" w:cs="Arial"/>
          <w:color w:val="000000"/>
          <w:sz w:val="20"/>
          <w:szCs w:val="20"/>
        </w:rPr>
        <w:t xml:space="preserve">so okvirni in </w:t>
      </w:r>
      <w:r w:rsidRPr="002C2939">
        <w:rPr>
          <w:rFonts w:asciiTheme="minorHAnsi" w:hAnsiTheme="minorHAnsi" w:cs="Arial"/>
          <w:color w:val="000000"/>
          <w:sz w:val="20"/>
          <w:szCs w:val="20"/>
        </w:rPr>
        <w:t>se lahko podaljšajo v primerih zahtev posameznih nosilcev urejanja prostora, spremembe zakonodaje</w:t>
      </w:r>
      <w:r w:rsidR="00310B15" w:rsidRPr="002C2939">
        <w:rPr>
          <w:rFonts w:asciiTheme="minorHAnsi" w:hAnsiTheme="minorHAnsi" w:cs="Arial"/>
          <w:color w:val="000000"/>
          <w:sz w:val="20"/>
          <w:szCs w:val="20"/>
        </w:rPr>
        <w:t>,</w:t>
      </w:r>
      <w:r w:rsidRPr="002C2939">
        <w:rPr>
          <w:rFonts w:asciiTheme="minorHAnsi" w:hAnsiTheme="minorHAnsi" w:cs="Arial"/>
          <w:color w:val="000000"/>
          <w:sz w:val="20"/>
          <w:szCs w:val="20"/>
        </w:rPr>
        <w:t xml:space="preserve"> ažurnosti postopkov mestnega sveta</w:t>
      </w:r>
      <w:r w:rsidR="00310B15" w:rsidRPr="002C2939">
        <w:rPr>
          <w:rFonts w:asciiTheme="minorHAnsi" w:hAnsiTheme="minorHAnsi" w:cs="Arial"/>
          <w:color w:val="000000"/>
          <w:sz w:val="20"/>
          <w:szCs w:val="20"/>
        </w:rPr>
        <w:t xml:space="preserve"> in drugih objektivnih okoliščin.</w:t>
      </w:r>
    </w:p>
    <w:p w:rsidR="001F76C0" w:rsidRPr="002C2939" w:rsidRDefault="001F76C0" w:rsidP="001F3B32">
      <w:pPr>
        <w:autoSpaceDE w:val="0"/>
        <w:autoSpaceDN w:val="0"/>
        <w:adjustRightInd w:val="0"/>
        <w:spacing w:line="276" w:lineRule="auto"/>
        <w:rPr>
          <w:rFonts w:asciiTheme="minorHAnsi" w:hAnsiTheme="minorHAnsi" w:cs="Arial"/>
          <w:color w:val="000000"/>
          <w:sz w:val="20"/>
          <w:szCs w:val="20"/>
        </w:rPr>
      </w:pP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6. člen</w:t>
      </w:r>
    </w:p>
    <w:p w:rsidR="005525BD" w:rsidRPr="002C2939" w:rsidRDefault="001F76C0"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 xml:space="preserve"> </w:t>
      </w:r>
      <w:r w:rsidR="005525BD" w:rsidRPr="002C2939">
        <w:rPr>
          <w:rFonts w:asciiTheme="minorHAnsi" w:hAnsiTheme="minorHAnsi" w:cs="Arial"/>
          <w:color w:val="000000"/>
          <w:sz w:val="20"/>
          <w:szCs w:val="20"/>
        </w:rPr>
        <w:t>(</w:t>
      </w:r>
      <w:r w:rsidRPr="002C2939">
        <w:rPr>
          <w:rFonts w:asciiTheme="minorHAnsi" w:hAnsiTheme="minorHAnsi" w:cs="Arial"/>
          <w:color w:val="000000"/>
          <w:sz w:val="20"/>
          <w:szCs w:val="20"/>
        </w:rPr>
        <w:t>nosilci</w:t>
      </w:r>
      <w:r w:rsidR="005525BD" w:rsidRPr="002C2939">
        <w:rPr>
          <w:rFonts w:asciiTheme="minorHAnsi" w:hAnsiTheme="minorHAnsi" w:cs="Arial"/>
          <w:color w:val="000000"/>
          <w:sz w:val="20"/>
          <w:szCs w:val="20"/>
        </w:rPr>
        <w:t xml:space="preserve"> urejanja prostora)</w:t>
      </w:r>
    </w:p>
    <w:p w:rsidR="005525BD" w:rsidRPr="002C2939" w:rsidRDefault="005525BD" w:rsidP="001F3B32">
      <w:pPr>
        <w:autoSpaceDE w:val="0"/>
        <w:autoSpaceDN w:val="0"/>
        <w:adjustRightInd w:val="0"/>
        <w:spacing w:line="276" w:lineRule="auto"/>
        <w:rPr>
          <w:rFonts w:asciiTheme="minorHAnsi" w:hAnsiTheme="minorHAnsi" w:cs="Arial"/>
          <w:color w:val="000000"/>
          <w:sz w:val="20"/>
          <w:szCs w:val="20"/>
        </w:rPr>
      </w:pPr>
    </w:p>
    <w:p w:rsidR="001F76C0" w:rsidRPr="002C2939" w:rsidRDefault="001F76C0" w:rsidP="001F3B32">
      <w:pPr>
        <w:pStyle w:val="Odstavekseznama"/>
        <w:numPr>
          <w:ilvl w:val="0"/>
          <w:numId w:val="15"/>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Izhajajoč iz ugotovitve, da je postopek priprave in sprejemanja občinskega podrobnega prostorskega akta že v teku in da so </w:t>
      </w:r>
      <w:r w:rsidR="00310B15" w:rsidRPr="002C2939">
        <w:rPr>
          <w:rFonts w:asciiTheme="minorHAnsi" w:hAnsiTheme="minorHAnsi" w:cs="Arial"/>
          <w:color w:val="000000"/>
          <w:sz w:val="20"/>
          <w:szCs w:val="20"/>
        </w:rPr>
        <w:t xml:space="preserve">k prostorskemu aktu </w:t>
      </w:r>
      <w:r w:rsidRPr="002C2939">
        <w:rPr>
          <w:rFonts w:asciiTheme="minorHAnsi" w:hAnsiTheme="minorHAnsi" w:cs="Arial"/>
          <w:color w:val="000000"/>
          <w:sz w:val="20"/>
          <w:szCs w:val="20"/>
        </w:rPr>
        <w:t>pridobljene smernice pristojnih nosilcev urejanja prostora</w:t>
      </w:r>
      <w:r w:rsidR="00310B15" w:rsidRPr="002C2939">
        <w:rPr>
          <w:rFonts w:asciiTheme="minorHAnsi" w:hAnsiTheme="minorHAnsi" w:cs="Arial"/>
          <w:color w:val="000000"/>
          <w:sz w:val="20"/>
          <w:szCs w:val="20"/>
        </w:rPr>
        <w:t>,</w:t>
      </w:r>
      <w:r w:rsidRPr="002C2939">
        <w:rPr>
          <w:rFonts w:asciiTheme="minorHAnsi" w:hAnsiTheme="minorHAnsi" w:cs="Arial"/>
          <w:color w:val="000000"/>
          <w:sz w:val="20"/>
          <w:szCs w:val="20"/>
        </w:rPr>
        <w:t xml:space="preserve"> ostajajo nosilci urejanja prostora, ki sodelujejo s podajanjem mnenj na predlog prostorskega akta</w:t>
      </w:r>
      <w:r w:rsidR="00310B15" w:rsidRPr="002C2939">
        <w:rPr>
          <w:rFonts w:asciiTheme="minorHAnsi" w:hAnsiTheme="minorHAnsi" w:cs="Arial"/>
          <w:color w:val="000000"/>
          <w:sz w:val="20"/>
          <w:szCs w:val="20"/>
        </w:rPr>
        <w:t>,</w:t>
      </w:r>
      <w:r w:rsidRPr="002C2939">
        <w:rPr>
          <w:rFonts w:asciiTheme="minorHAnsi" w:hAnsiTheme="minorHAnsi" w:cs="Arial"/>
          <w:color w:val="000000"/>
          <w:sz w:val="20"/>
          <w:szCs w:val="20"/>
        </w:rPr>
        <w:t xml:space="preserve"> isti.</w:t>
      </w:r>
    </w:p>
    <w:p w:rsidR="001F76C0" w:rsidRPr="004B6CE3" w:rsidRDefault="001F76C0" w:rsidP="001F3B32">
      <w:pPr>
        <w:autoSpaceDE w:val="0"/>
        <w:autoSpaceDN w:val="0"/>
        <w:adjustRightInd w:val="0"/>
        <w:spacing w:line="276" w:lineRule="auto"/>
        <w:rPr>
          <w:rFonts w:asciiTheme="minorHAnsi" w:hAnsiTheme="minorHAnsi" w:cs="Arial"/>
          <w:color w:val="000000"/>
          <w:sz w:val="16"/>
          <w:szCs w:val="16"/>
        </w:rPr>
      </w:pPr>
    </w:p>
    <w:p w:rsidR="005525BD" w:rsidRPr="002C2939" w:rsidRDefault="001F76C0"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7</w:t>
      </w:r>
      <w:r w:rsidR="005525BD" w:rsidRPr="002C2939">
        <w:rPr>
          <w:rFonts w:asciiTheme="minorHAnsi" w:hAnsiTheme="minorHAnsi" w:cs="Arial"/>
          <w:color w:val="000000"/>
          <w:sz w:val="20"/>
          <w:szCs w:val="20"/>
        </w:rPr>
        <w:t>. člen</w:t>
      </w:r>
    </w:p>
    <w:p w:rsidR="005525BD" w:rsidRPr="002C2939" w:rsidRDefault="005525BD" w:rsidP="001F3B32">
      <w:pPr>
        <w:autoSpaceDE w:val="0"/>
        <w:autoSpaceDN w:val="0"/>
        <w:adjustRightInd w:val="0"/>
        <w:spacing w:line="276" w:lineRule="auto"/>
        <w:jc w:val="center"/>
        <w:rPr>
          <w:rFonts w:asciiTheme="minorHAnsi" w:hAnsiTheme="minorHAnsi" w:cs="Arial"/>
          <w:color w:val="000000"/>
          <w:sz w:val="20"/>
          <w:szCs w:val="20"/>
        </w:rPr>
      </w:pPr>
      <w:r w:rsidRPr="002C2939">
        <w:rPr>
          <w:rFonts w:asciiTheme="minorHAnsi" w:hAnsiTheme="minorHAnsi" w:cs="Arial"/>
          <w:color w:val="000000"/>
          <w:sz w:val="20"/>
          <w:szCs w:val="20"/>
        </w:rPr>
        <w:t>(</w:t>
      </w:r>
      <w:r w:rsidR="001F76C0" w:rsidRPr="002C2939">
        <w:rPr>
          <w:rFonts w:asciiTheme="minorHAnsi" w:hAnsiTheme="minorHAnsi" w:cs="Arial"/>
          <w:color w:val="000000"/>
          <w:sz w:val="20"/>
          <w:szCs w:val="20"/>
        </w:rPr>
        <w:t>objava in začetek veljavnosti</w:t>
      </w:r>
      <w:r w:rsidRPr="002C2939">
        <w:rPr>
          <w:rFonts w:asciiTheme="minorHAnsi" w:hAnsiTheme="minorHAnsi" w:cs="Arial"/>
          <w:color w:val="000000"/>
          <w:sz w:val="20"/>
          <w:szCs w:val="20"/>
        </w:rPr>
        <w:t>)</w:t>
      </w:r>
    </w:p>
    <w:p w:rsidR="005525BD" w:rsidRPr="004B6CE3" w:rsidRDefault="005525BD" w:rsidP="001F3B32">
      <w:pPr>
        <w:autoSpaceDE w:val="0"/>
        <w:autoSpaceDN w:val="0"/>
        <w:adjustRightInd w:val="0"/>
        <w:spacing w:line="276" w:lineRule="auto"/>
        <w:rPr>
          <w:rFonts w:asciiTheme="minorHAnsi" w:hAnsiTheme="minorHAnsi" w:cs="Arial"/>
          <w:color w:val="000000"/>
          <w:sz w:val="16"/>
          <w:szCs w:val="16"/>
        </w:rPr>
      </w:pPr>
    </w:p>
    <w:p w:rsidR="005525BD" w:rsidRPr="002C2939" w:rsidRDefault="005525BD" w:rsidP="001F3B32">
      <w:pPr>
        <w:pStyle w:val="Odstavekseznama"/>
        <w:numPr>
          <w:ilvl w:val="0"/>
          <w:numId w:val="16"/>
        </w:numPr>
        <w:autoSpaceDE w:val="0"/>
        <w:autoSpaceDN w:val="0"/>
        <w:adjustRightInd w:val="0"/>
        <w:spacing w:line="276" w:lineRule="auto"/>
        <w:jc w:val="both"/>
        <w:rPr>
          <w:rFonts w:asciiTheme="minorHAnsi" w:hAnsiTheme="minorHAnsi" w:cs="Arial"/>
          <w:color w:val="000000"/>
          <w:sz w:val="20"/>
          <w:szCs w:val="20"/>
        </w:rPr>
      </w:pPr>
      <w:r w:rsidRPr="002C2939">
        <w:rPr>
          <w:rFonts w:asciiTheme="minorHAnsi" w:hAnsiTheme="minorHAnsi" w:cs="Arial"/>
          <w:color w:val="000000"/>
          <w:sz w:val="20"/>
          <w:szCs w:val="20"/>
        </w:rPr>
        <w:t xml:space="preserve">Ta sklep se objavi v Uradnem listu Republike Slovenije </w:t>
      </w:r>
      <w:r w:rsidR="001F76C0" w:rsidRPr="002C2939">
        <w:rPr>
          <w:rFonts w:asciiTheme="minorHAnsi" w:hAnsiTheme="minorHAnsi" w:cs="Arial"/>
          <w:color w:val="000000"/>
          <w:sz w:val="20"/>
          <w:szCs w:val="20"/>
        </w:rPr>
        <w:t>in začne veljati naslednji dan po objavi. Sklep se objavi tudi na spletni strani Mestne občine Kranj</w:t>
      </w:r>
      <w:r w:rsidRPr="002C2939">
        <w:rPr>
          <w:rFonts w:asciiTheme="minorHAnsi" w:hAnsiTheme="minorHAnsi" w:cs="Arial"/>
          <w:color w:val="000000"/>
          <w:sz w:val="20"/>
          <w:szCs w:val="20"/>
        </w:rPr>
        <w:t>.</w:t>
      </w:r>
    </w:p>
    <w:p w:rsidR="005525BD" w:rsidRPr="004B6CE3" w:rsidRDefault="005525BD" w:rsidP="001F3B32">
      <w:pPr>
        <w:autoSpaceDE w:val="0"/>
        <w:autoSpaceDN w:val="0"/>
        <w:adjustRightInd w:val="0"/>
        <w:spacing w:line="276" w:lineRule="auto"/>
        <w:rPr>
          <w:rFonts w:asciiTheme="minorHAnsi" w:hAnsiTheme="minorHAnsi" w:cs="Arial"/>
          <w:color w:val="000000"/>
          <w:sz w:val="28"/>
          <w:szCs w:val="28"/>
        </w:rPr>
      </w:pPr>
    </w:p>
    <w:p w:rsidR="005525BD" w:rsidRPr="002C2939" w:rsidRDefault="00DB4EAB" w:rsidP="001F3B32">
      <w:pPr>
        <w:autoSpaceDE w:val="0"/>
        <w:autoSpaceDN w:val="0"/>
        <w:adjustRightInd w:val="0"/>
        <w:spacing w:line="276" w:lineRule="auto"/>
        <w:rPr>
          <w:rFonts w:asciiTheme="minorHAnsi" w:hAnsiTheme="minorHAnsi" w:cs="Arial"/>
          <w:color w:val="000000"/>
          <w:sz w:val="20"/>
          <w:szCs w:val="20"/>
        </w:rPr>
      </w:pPr>
      <w:r w:rsidRPr="002C2939">
        <w:rPr>
          <w:rFonts w:asciiTheme="minorHAnsi" w:hAnsiTheme="minorHAnsi" w:cs="Arial"/>
          <w:color w:val="000000"/>
          <w:sz w:val="20"/>
          <w:szCs w:val="20"/>
        </w:rPr>
        <w:t>Številka:   350-4/2018-38</w:t>
      </w:r>
    </w:p>
    <w:p w:rsidR="00B71FBA" w:rsidRPr="002C2939" w:rsidRDefault="00DB4EAB" w:rsidP="001F3B32">
      <w:pPr>
        <w:autoSpaceDE w:val="0"/>
        <w:autoSpaceDN w:val="0"/>
        <w:adjustRightInd w:val="0"/>
        <w:spacing w:line="276" w:lineRule="auto"/>
        <w:rPr>
          <w:rFonts w:asciiTheme="minorHAnsi" w:hAnsiTheme="minorHAnsi" w:cs="Arial"/>
          <w:color w:val="000000"/>
          <w:sz w:val="20"/>
          <w:szCs w:val="20"/>
        </w:rPr>
      </w:pPr>
      <w:r w:rsidRPr="002C2939">
        <w:rPr>
          <w:rFonts w:asciiTheme="minorHAnsi" w:hAnsiTheme="minorHAnsi" w:cs="Arial"/>
          <w:color w:val="000000"/>
          <w:sz w:val="20"/>
          <w:szCs w:val="20"/>
        </w:rPr>
        <w:t xml:space="preserve">Datum:    </w:t>
      </w:r>
      <w:r w:rsidR="00347A70" w:rsidRPr="002C2939">
        <w:rPr>
          <w:rFonts w:asciiTheme="minorHAnsi" w:hAnsiTheme="minorHAnsi" w:cs="Arial"/>
          <w:color w:val="000000"/>
          <w:sz w:val="20"/>
          <w:szCs w:val="20"/>
        </w:rPr>
        <w:t xml:space="preserve">    18.4.</w:t>
      </w:r>
      <w:r w:rsidR="001F76C0" w:rsidRPr="002C2939">
        <w:rPr>
          <w:rFonts w:asciiTheme="minorHAnsi" w:hAnsiTheme="minorHAnsi" w:cs="Arial"/>
          <w:color w:val="000000"/>
          <w:sz w:val="20"/>
          <w:szCs w:val="20"/>
        </w:rPr>
        <w:t>2018</w:t>
      </w:r>
    </w:p>
    <w:p w:rsidR="00B71FBA" w:rsidRPr="002C2939" w:rsidRDefault="001F76C0" w:rsidP="002C2939">
      <w:pPr>
        <w:spacing w:line="276" w:lineRule="auto"/>
        <w:rPr>
          <w:rFonts w:asciiTheme="minorHAnsi" w:hAnsiTheme="minorHAnsi" w:cs="Arial"/>
          <w:color w:val="000000"/>
          <w:sz w:val="20"/>
          <w:szCs w:val="20"/>
        </w:rPr>
      </w:pPr>
      <w:r w:rsidRPr="002C2939">
        <w:rPr>
          <w:rFonts w:asciiTheme="minorHAnsi" w:hAnsiTheme="minorHAnsi" w:cs="Arial"/>
          <w:color w:val="000000"/>
          <w:sz w:val="20"/>
          <w:szCs w:val="20"/>
        </w:rPr>
        <w:t xml:space="preserve"> </w:t>
      </w:r>
    </w:p>
    <w:p w:rsidR="001F76C0" w:rsidRPr="002C2939" w:rsidRDefault="00B71FBA" w:rsidP="001F3B32">
      <w:pPr>
        <w:spacing w:line="276" w:lineRule="auto"/>
        <w:ind w:left="5040"/>
        <w:jc w:val="center"/>
        <w:rPr>
          <w:rFonts w:asciiTheme="minorHAnsi" w:hAnsiTheme="minorHAnsi" w:cs="Arial"/>
          <w:color w:val="000000"/>
          <w:sz w:val="20"/>
          <w:szCs w:val="20"/>
        </w:rPr>
      </w:pPr>
      <w:r w:rsidRPr="002C2939">
        <w:rPr>
          <w:rFonts w:asciiTheme="minorHAnsi" w:hAnsiTheme="minorHAnsi" w:cs="Arial"/>
          <w:color w:val="000000"/>
          <w:sz w:val="20"/>
          <w:szCs w:val="20"/>
        </w:rPr>
        <w:t>Boštjan Trilar</w:t>
      </w:r>
      <w:r w:rsidR="001F76C0" w:rsidRPr="002C2939">
        <w:rPr>
          <w:rFonts w:asciiTheme="minorHAnsi" w:hAnsiTheme="minorHAnsi" w:cs="Arial"/>
          <w:color w:val="000000"/>
          <w:sz w:val="20"/>
          <w:szCs w:val="20"/>
        </w:rPr>
        <w:t xml:space="preserve"> </w:t>
      </w:r>
    </w:p>
    <w:p w:rsidR="00102C8C" w:rsidRPr="002C2939" w:rsidRDefault="00DA5F08" w:rsidP="001F3B32">
      <w:pPr>
        <w:spacing w:line="276" w:lineRule="auto"/>
        <w:ind w:left="5040"/>
        <w:jc w:val="center"/>
        <w:rPr>
          <w:rFonts w:asciiTheme="minorHAnsi" w:hAnsiTheme="minorHAnsi" w:cs="Arial"/>
          <w:sz w:val="20"/>
          <w:szCs w:val="20"/>
        </w:rPr>
      </w:pPr>
      <w:r w:rsidRPr="002C2939">
        <w:rPr>
          <w:rFonts w:asciiTheme="minorHAnsi" w:hAnsiTheme="minorHAnsi" w:cs="Arial"/>
          <w:sz w:val="20"/>
          <w:szCs w:val="20"/>
        </w:rPr>
        <w:t>ŽUPAN</w:t>
      </w:r>
    </w:p>
    <w:sectPr w:rsidR="00102C8C" w:rsidRPr="002C2939" w:rsidSect="00DB4EAB">
      <w:pgSz w:w="11906" w:h="16838"/>
      <w:pgMar w:top="964" w:right="1418" w:bottom="96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014"/>
    <w:multiLevelType w:val="hybridMultilevel"/>
    <w:tmpl w:val="EEDAC856"/>
    <w:lvl w:ilvl="0" w:tplc="B32081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5064BD"/>
    <w:multiLevelType w:val="hybridMultilevel"/>
    <w:tmpl w:val="BFFCAF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582AD8"/>
    <w:multiLevelType w:val="hybridMultilevel"/>
    <w:tmpl w:val="A5845B06"/>
    <w:lvl w:ilvl="0" w:tplc="43B4DA70">
      <w:start w:val="2"/>
      <w:numFmt w:val="bullet"/>
      <w:lvlText w:val=""/>
      <w:lvlJc w:val="left"/>
      <w:pPr>
        <w:tabs>
          <w:tab w:val="num" w:pos="1080"/>
        </w:tabs>
        <w:ind w:left="1080" w:hanging="360"/>
      </w:pPr>
      <w:rPr>
        <w:rFonts w:ascii="Symbol" w:eastAsia="Times New Roman"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34A92"/>
    <w:multiLevelType w:val="hybridMultilevel"/>
    <w:tmpl w:val="C1FC5652"/>
    <w:lvl w:ilvl="0" w:tplc="C40C9D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CC7F00"/>
    <w:multiLevelType w:val="hybridMultilevel"/>
    <w:tmpl w:val="F412DF2E"/>
    <w:lvl w:ilvl="0" w:tplc="CAC0CD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730B87"/>
    <w:multiLevelType w:val="hybridMultilevel"/>
    <w:tmpl w:val="DBAAB714"/>
    <w:lvl w:ilvl="0" w:tplc="376C8D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530254"/>
    <w:multiLevelType w:val="hybridMultilevel"/>
    <w:tmpl w:val="B33ED190"/>
    <w:lvl w:ilvl="0" w:tplc="8180A5A8">
      <w:numFmt w:val="bullet"/>
      <w:lvlText w:val="–"/>
      <w:lvlJc w:val="left"/>
      <w:pPr>
        <w:tabs>
          <w:tab w:val="num" w:pos="360"/>
        </w:tabs>
        <w:ind w:left="360" w:hanging="360"/>
      </w:pPr>
      <w:rPr>
        <w:rFonts w:ascii="Calibri" w:eastAsia="Times New Roman" w:hAnsi="Calibri"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B83EBF"/>
    <w:multiLevelType w:val="hybridMultilevel"/>
    <w:tmpl w:val="19122D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3F53F7"/>
    <w:multiLevelType w:val="hybridMultilevel"/>
    <w:tmpl w:val="C87A7F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E41CC2"/>
    <w:multiLevelType w:val="hybridMultilevel"/>
    <w:tmpl w:val="73C84E82"/>
    <w:lvl w:ilvl="0" w:tplc="0F5CACF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028204C"/>
    <w:multiLevelType w:val="hybridMultilevel"/>
    <w:tmpl w:val="6BDC44BE"/>
    <w:lvl w:ilvl="0" w:tplc="8180A5A8">
      <w:numFmt w:val="bullet"/>
      <w:lvlText w:val="–"/>
      <w:lvlJc w:val="left"/>
      <w:pPr>
        <w:tabs>
          <w:tab w:val="num" w:pos="720"/>
        </w:tabs>
        <w:ind w:left="720" w:hanging="360"/>
      </w:pPr>
      <w:rPr>
        <w:rFonts w:ascii="Calibri" w:eastAsia="Times New Roman" w:hAnsi="Calibri"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B2882"/>
    <w:multiLevelType w:val="hybridMultilevel"/>
    <w:tmpl w:val="2C1CAC4C"/>
    <w:lvl w:ilvl="0" w:tplc="EA2636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D54DFA"/>
    <w:multiLevelType w:val="hybridMultilevel"/>
    <w:tmpl w:val="685C0508"/>
    <w:lvl w:ilvl="0" w:tplc="8180A5A8">
      <w:numFmt w:val="bullet"/>
      <w:lvlText w:val="–"/>
      <w:lvlJc w:val="left"/>
      <w:pPr>
        <w:tabs>
          <w:tab w:val="num" w:pos="720"/>
        </w:tabs>
        <w:ind w:left="720" w:hanging="360"/>
      </w:pPr>
      <w:rPr>
        <w:rFonts w:ascii="Calibri" w:eastAsia="Times New Roman" w:hAnsi="Calibri"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22B9E"/>
    <w:multiLevelType w:val="hybridMultilevel"/>
    <w:tmpl w:val="E07A252A"/>
    <w:lvl w:ilvl="0" w:tplc="18B2B6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DE53589"/>
    <w:multiLevelType w:val="hybridMultilevel"/>
    <w:tmpl w:val="D7A6B8B0"/>
    <w:lvl w:ilvl="0" w:tplc="41E8D9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FD5BDD"/>
    <w:multiLevelType w:val="hybridMultilevel"/>
    <w:tmpl w:val="2FA894E2"/>
    <w:lvl w:ilvl="0" w:tplc="BB7286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2"/>
  </w:num>
  <w:num w:numId="5">
    <w:abstractNumId w:val="7"/>
  </w:num>
  <w:num w:numId="6">
    <w:abstractNumId w:val="8"/>
  </w:num>
  <w:num w:numId="7">
    <w:abstractNumId w:val="1"/>
  </w:num>
  <w:num w:numId="8">
    <w:abstractNumId w:val="14"/>
  </w:num>
  <w:num w:numId="9">
    <w:abstractNumId w:val="13"/>
  </w:num>
  <w:num w:numId="10">
    <w:abstractNumId w:val="0"/>
  </w:num>
  <w:num w:numId="11">
    <w:abstractNumId w:val="3"/>
  </w:num>
  <w:num w:numId="12">
    <w:abstractNumId w:val="9"/>
  </w:num>
  <w:num w:numId="13">
    <w:abstractNumId w:val="4"/>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BD"/>
    <w:rsid w:val="0007383C"/>
    <w:rsid w:val="0009000E"/>
    <w:rsid w:val="000904D9"/>
    <w:rsid w:val="000D6071"/>
    <w:rsid w:val="00102C8C"/>
    <w:rsid w:val="00156354"/>
    <w:rsid w:val="00163EEB"/>
    <w:rsid w:val="001F3302"/>
    <w:rsid w:val="001F3B32"/>
    <w:rsid w:val="001F76C0"/>
    <w:rsid w:val="00230D0A"/>
    <w:rsid w:val="00280A26"/>
    <w:rsid w:val="002819B9"/>
    <w:rsid w:val="00292830"/>
    <w:rsid w:val="002C2939"/>
    <w:rsid w:val="00310B15"/>
    <w:rsid w:val="00347A70"/>
    <w:rsid w:val="003B0E5E"/>
    <w:rsid w:val="003E01A2"/>
    <w:rsid w:val="0042018D"/>
    <w:rsid w:val="00420491"/>
    <w:rsid w:val="0042479D"/>
    <w:rsid w:val="00431B71"/>
    <w:rsid w:val="00477A1B"/>
    <w:rsid w:val="004B61EA"/>
    <w:rsid w:val="004B6CE3"/>
    <w:rsid w:val="004D3631"/>
    <w:rsid w:val="00500B8C"/>
    <w:rsid w:val="00526A7F"/>
    <w:rsid w:val="00536E16"/>
    <w:rsid w:val="005525BD"/>
    <w:rsid w:val="00592467"/>
    <w:rsid w:val="005E4B46"/>
    <w:rsid w:val="005F5AA2"/>
    <w:rsid w:val="0064733B"/>
    <w:rsid w:val="006814AE"/>
    <w:rsid w:val="00686000"/>
    <w:rsid w:val="006F14E6"/>
    <w:rsid w:val="00790E19"/>
    <w:rsid w:val="007C21F5"/>
    <w:rsid w:val="008C41D0"/>
    <w:rsid w:val="008E1EDD"/>
    <w:rsid w:val="00912141"/>
    <w:rsid w:val="00933A4A"/>
    <w:rsid w:val="0097585E"/>
    <w:rsid w:val="00997EA6"/>
    <w:rsid w:val="00A123ED"/>
    <w:rsid w:val="00AE7BE2"/>
    <w:rsid w:val="00B30062"/>
    <w:rsid w:val="00B71FBA"/>
    <w:rsid w:val="00B8058E"/>
    <w:rsid w:val="00BB3612"/>
    <w:rsid w:val="00CD1C4F"/>
    <w:rsid w:val="00D12757"/>
    <w:rsid w:val="00D31A46"/>
    <w:rsid w:val="00D609C4"/>
    <w:rsid w:val="00DA5F08"/>
    <w:rsid w:val="00DB4EAB"/>
    <w:rsid w:val="00DD2AD9"/>
    <w:rsid w:val="00DF15D8"/>
    <w:rsid w:val="00E55859"/>
    <w:rsid w:val="00EA2142"/>
    <w:rsid w:val="00F15B75"/>
    <w:rsid w:val="00F34CA0"/>
    <w:rsid w:val="00F37389"/>
    <w:rsid w:val="00F651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F3637-D75B-4205-A9A6-BF05E31A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E01A2"/>
    <w:rPr>
      <w:rFonts w:ascii="Segoe UI" w:hAnsi="Segoe UI" w:cs="Segoe UI"/>
      <w:sz w:val="18"/>
      <w:szCs w:val="18"/>
    </w:rPr>
  </w:style>
  <w:style w:type="character" w:customStyle="1" w:styleId="BesedilooblakaZnak">
    <w:name w:val="Besedilo oblačka Znak"/>
    <w:link w:val="Besedilooblaka"/>
    <w:uiPriority w:val="99"/>
    <w:semiHidden/>
    <w:rsid w:val="003E01A2"/>
    <w:rPr>
      <w:rFonts w:ascii="Segoe UI" w:hAnsi="Segoe UI" w:cs="Segoe UI"/>
      <w:sz w:val="18"/>
      <w:szCs w:val="18"/>
    </w:rPr>
  </w:style>
  <w:style w:type="paragraph" w:styleId="Odstavekseznama">
    <w:name w:val="List Paragraph"/>
    <w:basedOn w:val="Navaden"/>
    <w:uiPriority w:val="34"/>
    <w:qFormat/>
    <w:rsid w:val="00292830"/>
    <w:pPr>
      <w:ind w:left="720"/>
      <w:contextualSpacing/>
    </w:pPr>
  </w:style>
  <w:style w:type="paragraph" w:styleId="Brezrazmikov">
    <w:name w:val="No Spacing"/>
    <w:uiPriority w:val="1"/>
    <w:qFormat/>
    <w:rsid w:val="00B8058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7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849</Words>
  <Characters>4840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določil 57</vt:lpstr>
      <vt:lpstr>Na podlagi določil 57</vt:lpstr>
    </vt:vector>
  </TitlesOfParts>
  <Company>RRD</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določil 57</dc:title>
  <dc:subject/>
  <dc:creator>sasa.rutar</dc:creator>
  <cp:keywords/>
  <dc:description/>
  <cp:lastModifiedBy>Mihaela Šuštar-Gruber</cp:lastModifiedBy>
  <cp:revision>20</cp:revision>
  <cp:lastPrinted>2018-04-19T09:07:00Z</cp:lastPrinted>
  <dcterms:created xsi:type="dcterms:W3CDTF">2018-04-19T08:54:00Z</dcterms:created>
  <dcterms:modified xsi:type="dcterms:W3CDTF">2018-04-19T09:46:00Z</dcterms:modified>
</cp:coreProperties>
</file>