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A1" w:rsidRDefault="00F204A1" w:rsidP="00B27043">
      <w:pPr>
        <w:spacing w:after="0" w:line="240" w:lineRule="auto"/>
        <w:rPr>
          <w:rFonts w:asciiTheme="minorHAnsi" w:hAnsiTheme="minorHAnsi" w:cstheme="minorHAnsi"/>
          <w:sz w:val="20"/>
          <w:szCs w:val="20"/>
        </w:rPr>
      </w:pPr>
    </w:p>
    <w:p w:rsidR="00B27043" w:rsidRPr="00B27043" w:rsidRDefault="00B27043" w:rsidP="00B27043">
      <w:pPr>
        <w:spacing w:after="0" w:line="240" w:lineRule="auto"/>
        <w:rPr>
          <w:rFonts w:asciiTheme="minorHAnsi" w:hAnsiTheme="minorHAnsi" w:cstheme="minorHAnsi"/>
          <w:sz w:val="20"/>
          <w:szCs w:val="20"/>
        </w:rPr>
      </w:pPr>
    </w:p>
    <w:p w:rsidR="00F47C8C" w:rsidRPr="00B27043" w:rsidRDefault="00F47C8C" w:rsidP="00F47C8C">
      <w:pPr>
        <w:spacing w:after="0" w:line="240" w:lineRule="auto"/>
        <w:rPr>
          <w:rFonts w:asciiTheme="minorHAnsi" w:hAnsiTheme="minorHAnsi" w:cstheme="minorHAnsi"/>
          <w:sz w:val="20"/>
          <w:szCs w:val="20"/>
        </w:rPr>
      </w:pPr>
    </w:p>
    <w:p w:rsidR="00B27043" w:rsidRPr="00B27043" w:rsidRDefault="00B27043" w:rsidP="00B27043">
      <w:pPr>
        <w:spacing w:after="0" w:line="240" w:lineRule="auto"/>
        <w:jc w:val="center"/>
        <w:rPr>
          <w:rFonts w:asciiTheme="minorHAnsi" w:hAnsiTheme="minorHAnsi" w:cstheme="minorHAnsi"/>
          <w:b/>
          <w:sz w:val="28"/>
          <w:szCs w:val="28"/>
        </w:rPr>
      </w:pPr>
      <w:r w:rsidRPr="00B27043">
        <w:rPr>
          <w:rFonts w:asciiTheme="minorHAnsi" w:hAnsiTheme="minorHAnsi" w:cstheme="minorHAnsi"/>
          <w:b/>
          <w:sz w:val="28"/>
          <w:szCs w:val="28"/>
        </w:rPr>
        <w:t>V</w:t>
      </w:r>
      <w:r>
        <w:rPr>
          <w:rFonts w:asciiTheme="minorHAnsi" w:hAnsiTheme="minorHAnsi" w:cstheme="minorHAnsi"/>
          <w:b/>
          <w:sz w:val="28"/>
          <w:szCs w:val="28"/>
        </w:rPr>
        <w:t xml:space="preserve"> </w:t>
      </w:r>
      <w:r w:rsidRPr="00B27043">
        <w:rPr>
          <w:rFonts w:asciiTheme="minorHAnsi" w:hAnsiTheme="minorHAnsi" w:cstheme="minorHAnsi"/>
          <w:b/>
          <w:sz w:val="28"/>
          <w:szCs w:val="28"/>
        </w:rPr>
        <w:t>L</w:t>
      </w:r>
      <w:r>
        <w:rPr>
          <w:rFonts w:asciiTheme="minorHAnsi" w:hAnsiTheme="minorHAnsi" w:cstheme="minorHAnsi"/>
          <w:b/>
          <w:sz w:val="28"/>
          <w:szCs w:val="28"/>
        </w:rPr>
        <w:t xml:space="preserve"> </w:t>
      </w:r>
      <w:r w:rsidRPr="00B27043">
        <w:rPr>
          <w:rFonts w:asciiTheme="minorHAnsi" w:hAnsiTheme="minorHAnsi" w:cstheme="minorHAnsi"/>
          <w:b/>
          <w:sz w:val="28"/>
          <w:szCs w:val="28"/>
        </w:rPr>
        <w:t>O</w:t>
      </w:r>
      <w:r>
        <w:rPr>
          <w:rFonts w:asciiTheme="minorHAnsi" w:hAnsiTheme="minorHAnsi" w:cstheme="minorHAnsi"/>
          <w:b/>
          <w:sz w:val="28"/>
          <w:szCs w:val="28"/>
        </w:rPr>
        <w:t xml:space="preserve"> </w:t>
      </w:r>
      <w:r w:rsidRPr="00B27043">
        <w:rPr>
          <w:rFonts w:asciiTheme="minorHAnsi" w:hAnsiTheme="minorHAnsi" w:cstheme="minorHAnsi"/>
          <w:b/>
          <w:sz w:val="28"/>
          <w:szCs w:val="28"/>
        </w:rPr>
        <w:t>G</w:t>
      </w:r>
      <w:r>
        <w:rPr>
          <w:rFonts w:asciiTheme="minorHAnsi" w:hAnsiTheme="minorHAnsi" w:cstheme="minorHAnsi"/>
          <w:b/>
          <w:sz w:val="28"/>
          <w:szCs w:val="28"/>
        </w:rPr>
        <w:t xml:space="preserve"> </w:t>
      </w:r>
      <w:r w:rsidRPr="00B27043">
        <w:rPr>
          <w:rFonts w:asciiTheme="minorHAnsi" w:hAnsiTheme="minorHAnsi" w:cstheme="minorHAnsi"/>
          <w:b/>
          <w:sz w:val="28"/>
          <w:szCs w:val="28"/>
        </w:rPr>
        <w:t>A</w:t>
      </w:r>
      <w:r>
        <w:rPr>
          <w:rFonts w:asciiTheme="minorHAnsi" w:hAnsiTheme="minorHAnsi" w:cstheme="minorHAnsi"/>
          <w:b/>
          <w:sz w:val="28"/>
          <w:szCs w:val="28"/>
        </w:rPr>
        <w:t xml:space="preserve">  </w:t>
      </w:r>
      <w:r w:rsidRPr="00B27043">
        <w:rPr>
          <w:rFonts w:asciiTheme="minorHAnsi" w:hAnsiTheme="minorHAnsi" w:cstheme="minorHAnsi"/>
          <w:b/>
          <w:sz w:val="28"/>
          <w:szCs w:val="28"/>
        </w:rPr>
        <w:t xml:space="preserve"> Z</w:t>
      </w:r>
      <w:r>
        <w:rPr>
          <w:rFonts w:asciiTheme="minorHAnsi" w:hAnsiTheme="minorHAnsi" w:cstheme="minorHAnsi"/>
          <w:b/>
          <w:sz w:val="28"/>
          <w:szCs w:val="28"/>
        </w:rPr>
        <w:t xml:space="preserve"> </w:t>
      </w:r>
      <w:r w:rsidRPr="00B27043">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B27043">
        <w:rPr>
          <w:rFonts w:asciiTheme="minorHAnsi" w:hAnsiTheme="minorHAnsi" w:cstheme="minorHAnsi"/>
          <w:b/>
          <w:sz w:val="28"/>
          <w:szCs w:val="28"/>
        </w:rPr>
        <w:t>Z</w:t>
      </w:r>
      <w:r>
        <w:rPr>
          <w:rFonts w:asciiTheme="minorHAnsi" w:hAnsiTheme="minorHAnsi" w:cstheme="minorHAnsi"/>
          <w:b/>
          <w:sz w:val="28"/>
          <w:szCs w:val="28"/>
        </w:rPr>
        <w:t xml:space="preserve"> </w:t>
      </w:r>
      <w:r w:rsidRPr="00B27043">
        <w:rPr>
          <w:rFonts w:asciiTheme="minorHAnsi" w:hAnsiTheme="minorHAnsi" w:cstheme="minorHAnsi"/>
          <w:b/>
          <w:sz w:val="28"/>
          <w:szCs w:val="28"/>
        </w:rPr>
        <w:t>A</w:t>
      </w:r>
      <w:r>
        <w:rPr>
          <w:rFonts w:asciiTheme="minorHAnsi" w:hAnsiTheme="minorHAnsi" w:cstheme="minorHAnsi"/>
          <w:b/>
          <w:sz w:val="28"/>
          <w:szCs w:val="28"/>
        </w:rPr>
        <w:t xml:space="preserve"> </w:t>
      </w:r>
      <w:r w:rsidRPr="00B27043">
        <w:rPr>
          <w:rFonts w:asciiTheme="minorHAnsi" w:hAnsiTheme="minorHAnsi" w:cstheme="minorHAnsi"/>
          <w:b/>
          <w:sz w:val="28"/>
          <w:szCs w:val="28"/>
        </w:rPr>
        <w:t>M</w:t>
      </w:r>
      <w:r>
        <w:rPr>
          <w:rFonts w:asciiTheme="minorHAnsi" w:hAnsiTheme="minorHAnsi" w:cstheme="minorHAnsi"/>
          <w:b/>
          <w:sz w:val="28"/>
          <w:szCs w:val="28"/>
        </w:rPr>
        <w:t xml:space="preserve"> </w:t>
      </w:r>
      <w:r w:rsidRPr="00B27043">
        <w:rPr>
          <w:rFonts w:asciiTheme="minorHAnsi" w:hAnsiTheme="minorHAnsi" w:cstheme="minorHAnsi"/>
          <w:b/>
          <w:sz w:val="28"/>
          <w:szCs w:val="28"/>
        </w:rPr>
        <w:t>E</w:t>
      </w:r>
      <w:r>
        <w:rPr>
          <w:rFonts w:asciiTheme="minorHAnsi" w:hAnsiTheme="minorHAnsi" w:cstheme="minorHAnsi"/>
          <w:b/>
          <w:sz w:val="28"/>
          <w:szCs w:val="28"/>
        </w:rPr>
        <w:t xml:space="preserve"> </w:t>
      </w:r>
      <w:r w:rsidRPr="00B27043">
        <w:rPr>
          <w:rFonts w:asciiTheme="minorHAnsi" w:hAnsiTheme="minorHAnsi" w:cstheme="minorHAnsi"/>
          <w:b/>
          <w:sz w:val="28"/>
          <w:szCs w:val="28"/>
        </w:rPr>
        <w:t>N</w:t>
      </w:r>
      <w:r>
        <w:rPr>
          <w:rFonts w:asciiTheme="minorHAnsi" w:hAnsiTheme="minorHAnsi" w:cstheme="minorHAnsi"/>
          <w:b/>
          <w:sz w:val="28"/>
          <w:szCs w:val="28"/>
        </w:rPr>
        <w:t xml:space="preserve"> </w:t>
      </w:r>
      <w:r w:rsidRPr="00B27043">
        <w:rPr>
          <w:rFonts w:asciiTheme="minorHAnsi" w:hAnsiTheme="minorHAnsi" w:cstheme="minorHAnsi"/>
          <w:b/>
          <w:sz w:val="28"/>
          <w:szCs w:val="28"/>
        </w:rPr>
        <w:t>J</w:t>
      </w:r>
      <w:r>
        <w:rPr>
          <w:rFonts w:asciiTheme="minorHAnsi" w:hAnsiTheme="minorHAnsi" w:cstheme="minorHAnsi"/>
          <w:b/>
          <w:sz w:val="28"/>
          <w:szCs w:val="28"/>
        </w:rPr>
        <w:t xml:space="preserve"> </w:t>
      </w:r>
      <w:r w:rsidRPr="00B27043">
        <w:rPr>
          <w:rFonts w:asciiTheme="minorHAnsi" w:hAnsiTheme="minorHAnsi" w:cstheme="minorHAnsi"/>
          <w:b/>
          <w:sz w:val="28"/>
          <w:szCs w:val="28"/>
        </w:rPr>
        <w:t>A</w:t>
      </w:r>
      <w:r>
        <w:rPr>
          <w:rFonts w:asciiTheme="minorHAnsi" w:hAnsiTheme="minorHAnsi" w:cstheme="minorHAnsi"/>
          <w:b/>
          <w:sz w:val="28"/>
          <w:szCs w:val="28"/>
        </w:rPr>
        <w:t xml:space="preserve"> </w:t>
      </w:r>
      <w:r w:rsidRPr="00B27043">
        <w:rPr>
          <w:rFonts w:asciiTheme="minorHAnsi" w:hAnsiTheme="minorHAnsi" w:cstheme="minorHAnsi"/>
          <w:b/>
          <w:sz w:val="28"/>
          <w:szCs w:val="28"/>
        </w:rPr>
        <w:t>V</w:t>
      </w:r>
      <w:r>
        <w:rPr>
          <w:rFonts w:asciiTheme="minorHAnsi" w:hAnsiTheme="minorHAnsi" w:cstheme="minorHAnsi"/>
          <w:b/>
          <w:sz w:val="28"/>
          <w:szCs w:val="28"/>
        </w:rPr>
        <w:t xml:space="preserve"> </w:t>
      </w:r>
      <w:r w:rsidRPr="00B27043">
        <w:rPr>
          <w:rFonts w:asciiTheme="minorHAnsi" w:hAnsiTheme="minorHAnsi" w:cstheme="minorHAnsi"/>
          <w:b/>
          <w:sz w:val="28"/>
          <w:szCs w:val="28"/>
        </w:rPr>
        <w:t>O</w:t>
      </w:r>
      <w:r>
        <w:rPr>
          <w:rFonts w:asciiTheme="minorHAnsi" w:hAnsiTheme="minorHAnsi" w:cstheme="minorHAnsi"/>
          <w:b/>
          <w:sz w:val="28"/>
          <w:szCs w:val="28"/>
        </w:rPr>
        <w:t xml:space="preserve">  </w:t>
      </w:r>
      <w:r w:rsidRPr="00B27043">
        <w:rPr>
          <w:rFonts w:asciiTheme="minorHAnsi" w:hAnsiTheme="minorHAnsi" w:cstheme="minorHAnsi"/>
          <w:b/>
          <w:sz w:val="28"/>
          <w:szCs w:val="28"/>
        </w:rPr>
        <w:t xml:space="preserve"> S</w:t>
      </w:r>
      <w:r>
        <w:rPr>
          <w:rFonts w:asciiTheme="minorHAnsi" w:hAnsiTheme="minorHAnsi" w:cstheme="minorHAnsi"/>
          <w:b/>
          <w:sz w:val="28"/>
          <w:szCs w:val="28"/>
        </w:rPr>
        <w:t xml:space="preserve"> </w:t>
      </w:r>
      <w:r w:rsidRPr="00B27043">
        <w:rPr>
          <w:rFonts w:asciiTheme="minorHAnsi" w:hAnsiTheme="minorHAnsi" w:cstheme="minorHAnsi"/>
          <w:b/>
          <w:sz w:val="28"/>
          <w:szCs w:val="28"/>
        </w:rPr>
        <w:t>T</w:t>
      </w:r>
      <w:r>
        <w:rPr>
          <w:rFonts w:asciiTheme="minorHAnsi" w:hAnsiTheme="minorHAnsi" w:cstheme="minorHAnsi"/>
          <w:b/>
          <w:sz w:val="28"/>
          <w:szCs w:val="28"/>
        </w:rPr>
        <w:t xml:space="preserve"> </w:t>
      </w:r>
      <w:r w:rsidRPr="00B27043">
        <w:rPr>
          <w:rFonts w:asciiTheme="minorHAnsi" w:hAnsiTheme="minorHAnsi" w:cstheme="minorHAnsi"/>
          <w:b/>
          <w:sz w:val="28"/>
          <w:szCs w:val="28"/>
        </w:rPr>
        <w:t>A</w:t>
      </w:r>
      <w:r>
        <w:rPr>
          <w:rFonts w:asciiTheme="minorHAnsi" w:hAnsiTheme="minorHAnsi" w:cstheme="minorHAnsi"/>
          <w:b/>
          <w:sz w:val="28"/>
          <w:szCs w:val="28"/>
        </w:rPr>
        <w:t xml:space="preserve"> </w:t>
      </w:r>
      <w:r w:rsidRPr="00B27043">
        <w:rPr>
          <w:rFonts w:asciiTheme="minorHAnsi" w:hAnsiTheme="minorHAnsi" w:cstheme="minorHAnsi"/>
          <w:b/>
          <w:sz w:val="28"/>
          <w:szCs w:val="28"/>
        </w:rPr>
        <w:t>N</w:t>
      </w:r>
      <w:r>
        <w:rPr>
          <w:rFonts w:asciiTheme="minorHAnsi" w:hAnsiTheme="minorHAnsi" w:cstheme="minorHAnsi"/>
          <w:b/>
          <w:sz w:val="28"/>
          <w:szCs w:val="28"/>
        </w:rPr>
        <w:t xml:space="preserve"> </w:t>
      </w:r>
      <w:r w:rsidRPr="00B27043">
        <w:rPr>
          <w:rFonts w:asciiTheme="minorHAnsi" w:hAnsiTheme="minorHAnsi" w:cstheme="minorHAnsi"/>
          <w:b/>
          <w:sz w:val="28"/>
          <w:szCs w:val="28"/>
        </w:rPr>
        <w:t>O</w:t>
      </w:r>
      <w:r>
        <w:rPr>
          <w:rFonts w:asciiTheme="minorHAnsi" w:hAnsiTheme="minorHAnsi" w:cstheme="minorHAnsi"/>
          <w:b/>
          <w:sz w:val="28"/>
          <w:szCs w:val="28"/>
        </w:rPr>
        <w:t xml:space="preserve"> </w:t>
      </w:r>
      <w:r w:rsidRPr="00B27043">
        <w:rPr>
          <w:rFonts w:asciiTheme="minorHAnsi" w:hAnsiTheme="minorHAnsi" w:cstheme="minorHAnsi"/>
          <w:b/>
          <w:sz w:val="28"/>
          <w:szCs w:val="28"/>
        </w:rPr>
        <w:t>V</w:t>
      </w:r>
      <w:r>
        <w:rPr>
          <w:rFonts w:asciiTheme="minorHAnsi" w:hAnsiTheme="minorHAnsi" w:cstheme="minorHAnsi"/>
          <w:b/>
          <w:sz w:val="28"/>
          <w:szCs w:val="28"/>
        </w:rPr>
        <w:t xml:space="preserve"> </w:t>
      </w:r>
      <w:r w:rsidRPr="00B27043">
        <w:rPr>
          <w:rFonts w:asciiTheme="minorHAnsi" w:hAnsiTheme="minorHAnsi" w:cstheme="minorHAnsi"/>
          <w:b/>
          <w:sz w:val="28"/>
          <w:szCs w:val="28"/>
        </w:rPr>
        <w:t>A</w:t>
      </w:r>
      <w:r>
        <w:rPr>
          <w:rFonts w:asciiTheme="minorHAnsi" w:hAnsiTheme="minorHAnsi" w:cstheme="minorHAnsi"/>
          <w:b/>
          <w:sz w:val="28"/>
          <w:szCs w:val="28"/>
        </w:rPr>
        <w:t xml:space="preserve"> </w:t>
      </w:r>
      <w:r w:rsidRPr="00B27043">
        <w:rPr>
          <w:rFonts w:asciiTheme="minorHAnsi" w:hAnsiTheme="minorHAnsi" w:cstheme="minorHAnsi"/>
          <w:b/>
          <w:sz w:val="28"/>
          <w:szCs w:val="28"/>
        </w:rPr>
        <w:t>N</w:t>
      </w:r>
      <w:r>
        <w:rPr>
          <w:rFonts w:asciiTheme="minorHAnsi" w:hAnsiTheme="minorHAnsi" w:cstheme="minorHAnsi"/>
          <w:b/>
          <w:sz w:val="28"/>
          <w:szCs w:val="28"/>
        </w:rPr>
        <w:t xml:space="preserve"> </w:t>
      </w:r>
      <w:r w:rsidRPr="00B27043">
        <w:rPr>
          <w:rFonts w:asciiTheme="minorHAnsi" w:hAnsiTheme="minorHAnsi" w:cstheme="minorHAnsi"/>
          <w:b/>
          <w:sz w:val="28"/>
          <w:szCs w:val="28"/>
        </w:rPr>
        <w:t>J</w:t>
      </w:r>
      <w:r>
        <w:rPr>
          <w:rFonts w:asciiTheme="minorHAnsi" w:hAnsiTheme="minorHAnsi" w:cstheme="minorHAnsi"/>
          <w:b/>
          <w:sz w:val="28"/>
          <w:szCs w:val="28"/>
        </w:rPr>
        <w:t xml:space="preserve"> </w:t>
      </w:r>
      <w:r w:rsidRPr="00B27043">
        <w:rPr>
          <w:rFonts w:asciiTheme="minorHAnsi" w:hAnsiTheme="minorHAnsi" w:cstheme="minorHAnsi"/>
          <w:b/>
          <w:sz w:val="28"/>
          <w:szCs w:val="28"/>
        </w:rPr>
        <w:t>A</w:t>
      </w:r>
    </w:p>
    <w:p w:rsidR="00B27043" w:rsidRDefault="00B27043" w:rsidP="00B27043">
      <w:pPr>
        <w:spacing w:after="0" w:line="240" w:lineRule="auto"/>
        <w:rPr>
          <w:rFonts w:asciiTheme="minorHAnsi" w:hAnsiTheme="minorHAnsi" w:cstheme="minorHAnsi"/>
          <w:sz w:val="20"/>
          <w:szCs w:val="20"/>
        </w:rPr>
      </w:pPr>
    </w:p>
    <w:p w:rsidR="00B27043" w:rsidRDefault="00B27043" w:rsidP="00B27043">
      <w:pPr>
        <w:spacing w:after="0" w:line="240" w:lineRule="auto"/>
        <w:rPr>
          <w:rFonts w:asciiTheme="minorHAnsi" w:hAnsiTheme="minorHAnsi" w:cstheme="minorHAnsi"/>
          <w:sz w:val="20"/>
          <w:szCs w:val="20"/>
        </w:rPr>
      </w:pPr>
    </w:p>
    <w:p w:rsidR="00A146FB" w:rsidRPr="003D4526" w:rsidRDefault="00A146FB" w:rsidP="00A146FB">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A146FB" w:rsidRDefault="00A146FB" w:rsidP="00A146FB">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504"/>
        <w:gridCol w:w="3878"/>
        <w:gridCol w:w="3112"/>
      </w:tblGrid>
      <w:tr w:rsidR="00A146FB" w:rsidTr="00F72A91">
        <w:trPr>
          <w:trHeight w:val="131"/>
        </w:trPr>
        <w:tc>
          <w:tcPr>
            <w:tcW w:w="3168" w:type="pct"/>
            <w:gridSpan w:val="2"/>
            <w:shd w:val="clear" w:color="auto" w:fill="A6A6A6" w:themeFill="background1" w:themeFillShade="A6"/>
          </w:tcPr>
          <w:p w:rsidR="00A146FB" w:rsidRPr="005A46F6" w:rsidRDefault="00A146FB" w:rsidP="00F72A91">
            <w:pPr>
              <w:spacing w:after="0" w:line="240" w:lineRule="auto"/>
              <w:rPr>
                <w:rFonts w:asciiTheme="minorHAnsi" w:hAnsiTheme="minorHAnsi" w:cstheme="minorHAnsi"/>
                <w:i/>
                <w:sz w:val="20"/>
                <w:szCs w:val="20"/>
              </w:rPr>
            </w:pPr>
            <w:r>
              <w:rPr>
                <w:rFonts w:asciiTheme="minorHAnsi" w:hAnsiTheme="minorHAnsi" w:cstheme="minorHAnsi"/>
                <w:b/>
                <w:sz w:val="20"/>
                <w:szCs w:val="20"/>
              </w:rPr>
              <w:t>PODATKI O VLOŽNIKU</w:t>
            </w:r>
            <w:r w:rsidR="005A46F6">
              <w:rPr>
                <w:rFonts w:asciiTheme="minorHAnsi" w:hAnsiTheme="minorHAnsi" w:cstheme="minorHAnsi"/>
                <w:b/>
                <w:sz w:val="20"/>
                <w:szCs w:val="20"/>
              </w:rPr>
              <w:t xml:space="preserve"> </w:t>
            </w:r>
            <w:r w:rsidR="005A46F6">
              <w:rPr>
                <w:rFonts w:asciiTheme="minorHAnsi" w:hAnsiTheme="minorHAnsi" w:cstheme="minorHAnsi"/>
                <w:i/>
                <w:sz w:val="20"/>
                <w:szCs w:val="20"/>
              </w:rPr>
              <w:t>(izpolni vložnik)</w:t>
            </w:r>
          </w:p>
        </w:tc>
        <w:tc>
          <w:tcPr>
            <w:tcW w:w="1832" w:type="pct"/>
            <w:vMerge w:val="restart"/>
          </w:tcPr>
          <w:p w:rsidR="00A146FB" w:rsidRPr="008A6FA5" w:rsidRDefault="00A146FB" w:rsidP="00F72A91">
            <w:pPr>
              <w:spacing w:after="0" w:line="240" w:lineRule="auto"/>
              <w:rPr>
                <w:rFonts w:asciiTheme="minorHAnsi" w:hAnsiTheme="minorHAnsi" w:cstheme="minorHAnsi"/>
                <w:i/>
                <w:sz w:val="20"/>
                <w:szCs w:val="20"/>
              </w:rPr>
            </w:pPr>
            <w:r w:rsidRPr="008A6FA5">
              <w:rPr>
                <w:rFonts w:asciiTheme="minorHAnsi" w:hAnsiTheme="minorHAnsi" w:cstheme="minorHAnsi"/>
                <w:i/>
                <w:sz w:val="20"/>
                <w:szCs w:val="20"/>
              </w:rPr>
              <w:t xml:space="preserve">Izpolni </w:t>
            </w:r>
            <w:r>
              <w:rPr>
                <w:rFonts w:asciiTheme="minorHAnsi" w:hAnsiTheme="minorHAnsi" w:cstheme="minorHAnsi"/>
                <w:i/>
                <w:sz w:val="20"/>
                <w:szCs w:val="20"/>
              </w:rPr>
              <w:t>MO Kranj</w:t>
            </w:r>
          </w:p>
        </w:tc>
      </w:tr>
      <w:tr w:rsidR="00A146FB" w:rsidTr="00A146FB">
        <w:trPr>
          <w:trHeight w:val="244"/>
        </w:trPr>
        <w:tc>
          <w:tcPr>
            <w:tcW w:w="885" w:type="pct"/>
            <w:shd w:val="clear" w:color="auto" w:fill="D9D9D9" w:themeFill="background1" w:themeFillShade="D9"/>
          </w:tcPr>
          <w:p w:rsidR="00A146FB" w:rsidRPr="008A6FA5" w:rsidRDefault="00A146FB" w:rsidP="00F72A91">
            <w:pPr>
              <w:spacing w:before="120" w:after="0" w:line="240" w:lineRule="auto"/>
              <w:rPr>
                <w:rFonts w:asciiTheme="minorHAnsi" w:hAnsiTheme="minorHAnsi" w:cstheme="minorHAnsi"/>
                <w:b/>
                <w:sz w:val="20"/>
                <w:szCs w:val="20"/>
              </w:rPr>
            </w:pPr>
            <w:r w:rsidRPr="008A6FA5">
              <w:rPr>
                <w:rFonts w:asciiTheme="minorHAnsi" w:hAnsiTheme="minorHAnsi" w:cstheme="minorHAnsi"/>
                <w:b/>
                <w:sz w:val="20"/>
                <w:szCs w:val="20"/>
              </w:rPr>
              <w:t>Ime in priimek</w:t>
            </w:r>
          </w:p>
        </w:tc>
        <w:tc>
          <w:tcPr>
            <w:tcW w:w="2283" w:type="pct"/>
          </w:tcPr>
          <w:p w:rsidR="00A146FB" w:rsidRDefault="00A146FB" w:rsidP="00F72A91">
            <w:pPr>
              <w:spacing w:before="120" w:after="0" w:line="288" w:lineRule="auto"/>
              <w:ind w:left="170"/>
              <w:rPr>
                <w:rFonts w:asciiTheme="minorHAnsi" w:hAnsiTheme="minorHAnsi" w:cstheme="minorHAnsi"/>
                <w:sz w:val="20"/>
                <w:szCs w:val="20"/>
              </w:rPr>
            </w:pPr>
          </w:p>
        </w:tc>
        <w:tc>
          <w:tcPr>
            <w:tcW w:w="1832" w:type="pct"/>
            <w:vMerge/>
          </w:tcPr>
          <w:p w:rsidR="00A146FB" w:rsidRDefault="00A146FB" w:rsidP="00F72A91">
            <w:pPr>
              <w:spacing w:after="0" w:line="240" w:lineRule="auto"/>
              <w:ind w:left="170"/>
              <w:rPr>
                <w:rFonts w:asciiTheme="minorHAnsi" w:hAnsiTheme="minorHAnsi" w:cstheme="minorHAnsi"/>
                <w:sz w:val="20"/>
                <w:szCs w:val="20"/>
              </w:rPr>
            </w:pPr>
          </w:p>
        </w:tc>
      </w:tr>
      <w:tr w:rsidR="00A146FB" w:rsidTr="00A146FB">
        <w:trPr>
          <w:trHeight w:val="244"/>
        </w:trPr>
        <w:tc>
          <w:tcPr>
            <w:tcW w:w="885" w:type="pct"/>
            <w:shd w:val="clear" w:color="auto" w:fill="D9D9D9" w:themeFill="background1" w:themeFillShade="D9"/>
          </w:tcPr>
          <w:p w:rsidR="00A146FB" w:rsidRPr="008A6FA5" w:rsidRDefault="00A146FB" w:rsidP="00F72A91">
            <w:pPr>
              <w:spacing w:before="120" w:after="0" w:line="240" w:lineRule="auto"/>
              <w:rPr>
                <w:rFonts w:asciiTheme="minorHAnsi" w:hAnsiTheme="minorHAnsi" w:cstheme="minorHAnsi"/>
                <w:b/>
                <w:sz w:val="20"/>
                <w:szCs w:val="20"/>
              </w:rPr>
            </w:pPr>
            <w:r w:rsidRPr="008A6FA5">
              <w:rPr>
                <w:rFonts w:asciiTheme="minorHAnsi" w:hAnsiTheme="minorHAnsi" w:cstheme="minorHAnsi"/>
                <w:b/>
                <w:sz w:val="20"/>
                <w:szCs w:val="20"/>
              </w:rPr>
              <w:t>Naslov</w:t>
            </w:r>
          </w:p>
        </w:tc>
        <w:tc>
          <w:tcPr>
            <w:tcW w:w="2283" w:type="pct"/>
          </w:tcPr>
          <w:p w:rsidR="00A146FB" w:rsidRDefault="00A146FB" w:rsidP="00F72A91">
            <w:pPr>
              <w:spacing w:before="120" w:after="0" w:line="288" w:lineRule="auto"/>
              <w:ind w:left="170"/>
              <w:rPr>
                <w:rFonts w:asciiTheme="minorHAnsi" w:hAnsiTheme="minorHAnsi" w:cstheme="minorHAnsi"/>
                <w:sz w:val="20"/>
                <w:szCs w:val="20"/>
              </w:rPr>
            </w:pPr>
          </w:p>
        </w:tc>
        <w:tc>
          <w:tcPr>
            <w:tcW w:w="1832" w:type="pct"/>
            <w:vMerge/>
          </w:tcPr>
          <w:p w:rsidR="00A146FB" w:rsidRDefault="00A146FB" w:rsidP="00F72A91">
            <w:pPr>
              <w:spacing w:after="0" w:line="240" w:lineRule="auto"/>
              <w:ind w:left="170"/>
              <w:rPr>
                <w:rFonts w:asciiTheme="minorHAnsi" w:hAnsiTheme="minorHAnsi" w:cstheme="minorHAnsi"/>
                <w:sz w:val="20"/>
                <w:szCs w:val="20"/>
              </w:rPr>
            </w:pPr>
          </w:p>
        </w:tc>
      </w:tr>
      <w:tr w:rsidR="00A146FB" w:rsidTr="00A146FB">
        <w:trPr>
          <w:trHeight w:val="244"/>
        </w:trPr>
        <w:tc>
          <w:tcPr>
            <w:tcW w:w="885" w:type="pct"/>
            <w:shd w:val="clear" w:color="auto" w:fill="D9D9D9" w:themeFill="background1" w:themeFillShade="D9"/>
          </w:tcPr>
          <w:p w:rsidR="00A146FB" w:rsidRPr="008A6FA5" w:rsidRDefault="003E7D10" w:rsidP="00F72A91">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Mobilna tel.</w:t>
            </w:r>
            <w:r w:rsidR="00A146FB">
              <w:rPr>
                <w:rFonts w:asciiTheme="minorHAnsi" w:hAnsiTheme="minorHAnsi" w:cstheme="minorHAnsi"/>
                <w:b/>
                <w:sz w:val="20"/>
                <w:szCs w:val="20"/>
              </w:rPr>
              <w:t xml:space="preserve"> št.</w:t>
            </w:r>
          </w:p>
        </w:tc>
        <w:tc>
          <w:tcPr>
            <w:tcW w:w="2283" w:type="pct"/>
          </w:tcPr>
          <w:p w:rsidR="00A146FB" w:rsidRDefault="00A146FB" w:rsidP="00F72A91">
            <w:pPr>
              <w:spacing w:before="120" w:after="0" w:line="288" w:lineRule="auto"/>
              <w:ind w:left="170"/>
              <w:rPr>
                <w:rFonts w:asciiTheme="minorHAnsi" w:hAnsiTheme="minorHAnsi" w:cstheme="minorHAnsi"/>
                <w:sz w:val="20"/>
                <w:szCs w:val="20"/>
              </w:rPr>
            </w:pPr>
          </w:p>
        </w:tc>
        <w:tc>
          <w:tcPr>
            <w:tcW w:w="1832" w:type="pct"/>
            <w:vMerge/>
          </w:tcPr>
          <w:p w:rsidR="00A146FB" w:rsidRDefault="00A146FB" w:rsidP="00F72A91">
            <w:pPr>
              <w:spacing w:after="0" w:line="240" w:lineRule="auto"/>
              <w:ind w:left="170"/>
              <w:rPr>
                <w:rFonts w:asciiTheme="minorHAnsi" w:hAnsiTheme="minorHAnsi" w:cstheme="minorHAnsi"/>
                <w:sz w:val="20"/>
                <w:szCs w:val="20"/>
              </w:rPr>
            </w:pPr>
          </w:p>
        </w:tc>
      </w:tr>
      <w:tr w:rsidR="00A146FB" w:rsidTr="00A146FB">
        <w:trPr>
          <w:trHeight w:val="245"/>
        </w:trPr>
        <w:tc>
          <w:tcPr>
            <w:tcW w:w="885" w:type="pct"/>
            <w:shd w:val="clear" w:color="auto" w:fill="D9D9D9" w:themeFill="background1" w:themeFillShade="D9"/>
          </w:tcPr>
          <w:p w:rsidR="00A146FB" w:rsidRPr="008A6FA5" w:rsidRDefault="00A146FB" w:rsidP="00F72A91">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E-pošta</w:t>
            </w:r>
          </w:p>
        </w:tc>
        <w:tc>
          <w:tcPr>
            <w:tcW w:w="2283" w:type="pct"/>
          </w:tcPr>
          <w:p w:rsidR="00A146FB" w:rsidRDefault="00A146FB" w:rsidP="00F72A91">
            <w:pPr>
              <w:spacing w:before="120" w:after="0" w:line="288" w:lineRule="auto"/>
              <w:ind w:left="170"/>
              <w:rPr>
                <w:rFonts w:asciiTheme="minorHAnsi" w:hAnsiTheme="minorHAnsi" w:cstheme="minorHAnsi"/>
                <w:sz w:val="20"/>
                <w:szCs w:val="20"/>
              </w:rPr>
            </w:pPr>
          </w:p>
        </w:tc>
        <w:tc>
          <w:tcPr>
            <w:tcW w:w="1832" w:type="pct"/>
            <w:vMerge/>
          </w:tcPr>
          <w:p w:rsidR="00A146FB" w:rsidRDefault="00A146FB" w:rsidP="00F72A91">
            <w:pPr>
              <w:spacing w:after="0" w:line="240" w:lineRule="auto"/>
              <w:ind w:left="170"/>
              <w:rPr>
                <w:rFonts w:asciiTheme="minorHAnsi" w:hAnsiTheme="minorHAnsi" w:cstheme="minorHAnsi"/>
                <w:sz w:val="20"/>
                <w:szCs w:val="20"/>
              </w:rPr>
            </w:pPr>
          </w:p>
        </w:tc>
      </w:tr>
    </w:tbl>
    <w:p w:rsidR="00A146FB" w:rsidRDefault="00A146FB" w:rsidP="00A146FB">
      <w:pPr>
        <w:spacing w:after="0" w:line="240" w:lineRule="auto"/>
        <w:ind w:left="-567"/>
        <w:rPr>
          <w:rFonts w:asciiTheme="minorHAnsi" w:hAnsiTheme="minorHAnsi" w:cstheme="minorHAnsi"/>
          <w:sz w:val="20"/>
          <w:szCs w:val="20"/>
        </w:rPr>
      </w:pPr>
    </w:p>
    <w:p w:rsidR="00B27043" w:rsidRDefault="00B27043" w:rsidP="00823161">
      <w:pPr>
        <w:spacing w:after="0" w:line="240" w:lineRule="auto"/>
        <w:rPr>
          <w:rFonts w:asciiTheme="minorHAnsi" w:hAnsiTheme="minorHAnsi" w:cstheme="minorHAnsi"/>
          <w:sz w:val="20"/>
          <w:szCs w:val="20"/>
        </w:rPr>
      </w:pPr>
      <w:r w:rsidRPr="00B27043">
        <w:rPr>
          <w:rFonts w:asciiTheme="minorHAnsi" w:hAnsiTheme="minorHAnsi" w:cstheme="minorHAnsi"/>
          <w:sz w:val="20"/>
          <w:szCs w:val="20"/>
        </w:rPr>
        <w:t>Podpisani prosim za zamenjavo stanovanja.</w:t>
      </w:r>
    </w:p>
    <w:p w:rsidR="00823161" w:rsidRPr="00B27043" w:rsidRDefault="00823161" w:rsidP="00823161">
      <w:pPr>
        <w:spacing w:after="0" w:line="240" w:lineRule="auto"/>
        <w:rPr>
          <w:rFonts w:asciiTheme="minorHAnsi" w:hAnsiTheme="minorHAnsi" w:cstheme="minorHAnsi"/>
          <w:sz w:val="20"/>
          <w:szCs w:val="20"/>
        </w:rPr>
      </w:pPr>
    </w:p>
    <w:p w:rsidR="00B27043" w:rsidRPr="00B27043" w:rsidRDefault="00B27043" w:rsidP="00823161">
      <w:pPr>
        <w:spacing w:after="0" w:line="240" w:lineRule="auto"/>
        <w:rPr>
          <w:rFonts w:asciiTheme="minorHAnsi" w:hAnsiTheme="minorHAnsi" w:cstheme="minorHAnsi"/>
          <w:sz w:val="20"/>
          <w:szCs w:val="20"/>
        </w:rPr>
      </w:pPr>
      <w:r w:rsidRPr="00B27043">
        <w:rPr>
          <w:rFonts w:asciiTheme="minorHAnsi" w:hAnsiTheme="minorHAnsi" w:cstheme="minorHAnsi"/>
          <w:sz w:val="20"/>
          <w:szCs w:val="20"/>
        </w:rPr>
        <w:t>Poleg najemnika stanovanje uporabljajo še naslednje osebe/uporabn</w:t>
      </w:r>
      <w:r>
        <w:rPr>
          <w:rFonts w:asciiTheme="minorHAnsi" w:hAnsiTheme="minorHAnsi" w:cstheme="minorHAnsi"/>
          <w:sz w:val="20"/>
          <w:szCs w:val="20"/>
        </w:rPr>
        <w:t>iki:</w:t>
      </w:r>
    </w:p>
    <w:p w:rsidR="00B27043" w:rsidRDefault="00B27043" w:rsidP="00B27043">
      <w:pPr>
        <w:spacing w:after="0" w:line="240" w:lineRule="auto"/>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3397"/>
        <w:gridCol w:w="2268"/>
        <w:gridCol w:w="2829"/>
      </w:tblGrid>
      <w:tr w:rsidR="00A146FB" w:rsidTr="006445C7">
        <w:tc>
          <w:tcPr>
            <w:tcW w:w="3397" w:type="dxa"/>
            <w:shd w:val="clear" w:color="auto" w:fill="D9D9D9" w:themeFill="background1" w:themeFillShade="D9"/>
          </w:tcPr>
          <w:p w:rsidR="00A146FB" w:rsidRPr="00A146FB" w:rsidRDefault="00A146FB" w:rsidP="00A146FB">
            <w:pPr>
              <w:spacing w:after="0" w:line="240" w:lineRule="auto"/>
              <w:jc w:val="center"/>
              <w:rPr>
                <w:rFonts w:asciiTheme="minorHAnsi" w:hAnsiTheme="minorHAnsi" w:cstheme="minorHAnsi"/>
                <w:b/>
                <w:sz w:val="20"/>
                <w:szCs w:val="20"/>
              </w:rPr>
            </w:pPr>
            <w:r w:rsidRPr="00A146FB">
              <w:rPr>
                <w:rFonts w:asciiTheme="minorHAnsi" w:hAnsiTheme="minorHAnsi" w:cstheme="minorHAnsi"/>
                <w:b/>
                <w:sz w:val="20"/>
                <w:szCs w:val="20"/>
              </w:rPr>
              <w:t>Ime in priimek</w:t>
            </w:r>
          </w:p>
        </w:tc>
        <w:tc>
          <w:tcPr>
            <w:tcW w:w="2268" w:type="dxa"/>
            <w:shd w:val="clear" w:color="auto" w:fill="D9D9D9" w:themeFill="background1" w:themeFillShade="D9"/>
          </w:tcPr>
          <w:p w:rsidR="00A146FB" w:rsidRPr="00A146FB" w:rsidRDefault="00A146FB" w:rsidP="00A146FB">
            <w:pPr>
              <w:spacing w:after="0" w:line="240" w:lineRule="auto"/>
              <w:jc w:val="center"/>
              <w:rPr>
                <w:rFonts w:asciiTheme="minorHAnsi" w:hAnsiTheme="minorHAnsi" w:cstheme="minorHAnsi"/>
                <w:b/>
                <w:sz w:val="20"/>
                <w:szCs w:val="20"/>
              </w:rPr>
            </w:pPr>
            <w:r w:rsidRPr="00A146FB">
              <w:rPr>
                <w:rFonts w:asciiTheme="minorHAnsi" w:hAnsiTheme="minorHAnsi" w:cstheme="minorHAnsi"/>
                <w:b/>
                <w:sz w:val="20"/>
                <w:szCs w:val="20"/>
              </w:rPr>
              <w:t>EMŠO</w:t>
            </w:r>
          </w:p>
        </w:tc>
        <w:tc>
          <w:tcPr>
            <w:tcW w:w="2829" w:type="dxa"/>
            <w:shd w:val="clear" w:color="auto" w:fill="D9D9D9" w:themeFill="background1" w:themeFillShade="D9"/>
          </w:tcPr>
          <w:p w:rsidR="00A146FB" w:rsidRPr="00A146FB" w:rsidRDefault="00A146FB" w:rsidP="00A146FB">
            <w:pPr>
              <w:spacing w:after="0" w:line="240" w:lineRule="auto"/>
              <w:jc w:val="center"/>
              <w:rPr>
                <w:rFonts w:asciiTheme="minorHAnsi" w:hAnsiTheme="minorHAnsi" w:cstheme="minorHAnsi"/>
                <w:b/>
                <w:sz w:val="20"/>
                <w:szCs w:val="20"/>
              </w:rPr>
            </w:pPr>
            <w:r w:rsidRPr="00A146FB">
              <w:rPr>
                <w:rFonts w:asciiTheme="minorHAnsi" w:hAnsiTheme="minorHAnsi" w:cstheme="minorHAnsi"/>
                <w:b/>
                <w:sz w:val="20"/>
                <w:szCs w:val="20"/>
              </w:rPr>
              <w:t>Sorodstveno razmerje</w:t>
            </w:r>
          </w:p>
        </w:tc>
      </w:tr>
      <w:tr w:rsidR="00A146FB" w:rsidTr="006445C7">
        <w:tc>
          <w:tcPr>
            <w:tcW w:w="3397" w:type="dxa"/>
          </w:tcPr>
          <w:p w:rsidR="00A146FB" w:rsidRDefault="00A146FB" w:rsidP="006445C7">
            <w:pPr>
              <w:spacing w:after="0" w:line="288" w:lineRule="auto"/>
              <w:rPr>
                <w:rFonts w:asciiTheme="minorHAnsi" w:hAnsiTheme="minorHAnsi" w:cstheme="minorHAnsi"/>
                <w:sz w:val="20"/>
                <w:szCs w:val="20"/>
              </w:rPr>
            </w:pPr>
          </w:p>
        </w:tc>
        <w:tc>
          <w:tcPr>
            <w:tcW w:w="2268" w:type="dxa"/>
          </w:tcPr>
          <w:p w:rsidR="00A146FB" w:rsidRDefault="00A146FB" w:rsidP="006445C7">
            <w:pPr>
              <w:spacing w:after="0" w:line="288" w:lineRule="auto"/>
              <w:rPr>
                <w:rFonts w:asciiTheme="minorHAnsi" w:hAnsiTheme="minorHAnsi" w:cstheme="minorHAnsi"/>
                <w:sz w:val="20"/>
                <w:szCs w:val="20"/>
              </w:rPr>
            </w:pPr>
          </w:p>
        </w:tc>
        <w:tc>
          <w:tcPr>
            <w:tcW w:w="2829" w:type="dxa"/>
          </w:tcPr>
          <w:p w:rsidR="00A146FB" w:rsidRDefault="00A146FB" w:rsidP="006445C7">
            <w:pPr>
              <w:spacing w:after="0" w:line="288" w:lineRule="auto"/>
              <w:rPr>
                <w:rFonts w:asciiTheme="minorHAnsi" w:hAnsiTheme="minorHAnsi" w:cstheme="minorHAnsi"/>
                <w:sz w:val="20"/>
                <w:szCs w:val="20"/>
              </w:rPr>
            </w:pPr>
          </w:p>
        </w:tc>
      </w:tr>
      <w:tr w:rsidR="00A146FB" w:rsidTr="006445C7">
        <w:tc>
          <w:tcPr>
            <w:tcW w:w="3397" w:type="dxa"/>
          </w:tcPr>
          <w:p w:rsidR="00A146FB" w:rsidRDefault="00A146FB" w:rsidP="006445C7">
            <w:pPr>
              <w:spacing w:after="0" w:line="288" w:lineRule="auto"/>
              <w:rPr>
                <w:rFonts w:asciiTheme="minorHAnsi" w:hAnsiTheme="minorHAnsi" w:cstheme="minorHAnsi"/>
                <w:sz w:val="20"/>
                <w:szCs w:val="20"/>
              </w:rPr>
            </w:pPr>
          </w:p>
        </w:tc>
        <w:tc>
          <w:tcPr>
            <w:tcW w:w="2268" w:type="dxa"/>
          </w:tcPr>
          <w:p w:rsidR="00A146FB" w:rsidRDefault="00A146FB" w:rsidP="006445C7">
            <w:pPr>
              <w:spacing w:after="0" w:line="288" w:lineRule="auto"/>
              <w:rPr>
                <w:rFonts w:asciiTheme="minorHAnsi" w:hAnsiTheme="minorHAnsi" w:cstheme="minorHAnsi"/>
                <w:sz w:val="20"/>
                <w:szCs w:val="20"/>
              </w:rPr>
            </w:pPr>
          </w:p>
        </w:tc>
        <w:tc>
          <w:tcPr>
            <w:tcW w:w="2829" w:type="dxa"/>
          </w:tcPr>
          <w:p w:rsidR="00A146FB" w:rsidRDefault="00A146FB" w:rsidP="006445C7">
            <w:pPr>
              <w:spacing w:after="0" w:line="288" w:lineRule="auto"/>
              <w:rPr>
                <w:rFonts w:asciiTheme="minorHAnsi" w:hAnsiTheme="minorHAnsi" w:cstheme="minorHAnsi"/>
                <w:sz w:val="20"/>
                <w:szCs w:val="20"/>
              </w:rPr>
            </w:pPr>
          </w:p>
        </w:tc>
      </w:tr>
      <w:tr w:rsidR="00A146FB" w:rsidTr="006445C7">
        <w:tc>
          <w:tcPr>
            <w:tcW w:w="3397" w:type="dxa"/>
          </w:tcPr>
          <w:p w:rsidR="00A146FB" w:rsidRDefault="00A146FB" w:rsidP="006445C7">
            <w:pPr>
              <w:spacing w:after="0" w:line="288" w:lineRule="auto"/>
              <w:rPr>
                <w:rFonts w:asciiTheme="minorHAnsi" w:hAnsiTheme="minorHAnsi" w:cstheme="minorHAnsi"/>
                <w:sz w:val="20"/>
                <w:szCs w:val="20"/>
              </w:rPr>
            </w:pPr>
          </w:p>
        </w:tc>
        <w:tc>
          <w:tcPr>
            <w:tcW w:w="2268" w:type="dxa"/>
          </w:tcPr>
          <w:p w:rsidR="00A146FB" w:rsidRDefault="00A146FB" w:rsidP="006445C7">
            <w:pPr>
              <w:spacing w:after="0" w:line="288" w:lineRule="auto"/>
              <w:rPr>
                <w:rFonts w:asciiTheme="minorHAnsi" w:hAnsiTheme="minorHAnsi" w:cstheme="minorHAnsi"/>
                <w:sz w:val="20"/>
                <w:szCs w:val="20"/>
              </w:rPr>
            </w:pPr>
          </w:p>
        </w:tc>
        <w:tc>
          <w:tcPr>
            <w:tcW w:w="2829" w:type="dxa"/>
          </w:tcPr>
          <w:p w:rsidR="00A146FB" w:rsidRDefault="00A146FB" w:rsidP="006445C7">
            <w:pPr>
              <w:spacing w:after="0" w:line="288" w:lineRule="auto"/>
              <w:rPr>
                <w:rFonts w:asciiTheme="minorHAnsi" w:hAnsiTheme="minorHAnsi" w:cstheme="minorHAnsi"/>
                <w:sz w:val="20"/>
                <w:szCs w:val="20"/>
              </w:rPr>
            </w:pPr>
          </w:p>
        </w:tc>
      </w:tr>
      <w:tr w:rsidR="00A146FB" w:rsidTr="006445C7">
        <w:tc>
          <w:tcPr>
            <w:tcW w:w="3397" w:type="dxa"/>
          </w:tcPr>
          <w:p w:rsidR="00A146FB" w:rsidRDefault="00A146FB" w:rsidP="006445C7">
            <w:pPr>
              <w:spacing w:after="0" w:line="288" w:lineRule="auto"/>
              <w:rPr>
                <w:rFonts w:asciiTheme="minorHAnsi" w:hAnsiTheme="minorHAnsi" w:cstheme="minorHAnsi"/>
                <w:sz w:val="20"/>
                <w:szCs w:val="20"/>
              </w:rPr>
            </w:pPr>
          </w:p>
        </w:tc>
        <w:tc>
          <w:tcPr>
            <w:tcW w:w="2268" w:type="dxa"/>
          </w:tcPr>
          <w:p w:rsidR="00A146FB" w:rsidRDefault="00A146FB" w:rsidP="006445C7">
            <w:pPr>
              <w:spacing w:after="0" w:line="288" w:lineRule="auto"/>
              <w:rPr>
                <w:rFonts w:asciiTheme="minorHAnsi" w:hAnsiTheme="minorHAnsi" w:cstheme="minorHAnsi"/>
                <w:sz w:val="20"/>
                <w:szCs w:val="20"/>
              </w:rPr>
            </w:pPr>
          </w:p>
        </w:tc>
        <w:tc>
          <w:tcPr>
            <w:tcW w:w="2829" w:type="dxa"/>
          </w:tcPr>
          <w:p w:rsidR="00A146FB" w:rsidRDefault="00A146FB" w:rsidP="006445C7">
            <w:pPr>
              <w:spacing w:after="0" w:line="288" w:lineRule="auto"/>
              <w:rPr>
                <w:rFonts w:asciiTheme="minorHAnsi" w:hAnsiTheme="minorHAnsi" w:cstheme="minorHAnsi"/>
                <w:sz w:val="20"/>
                <w:szCs w:val="20"/>
              </w:rPr>
            </w:pPr>
          </w:p>
        </w:tc>
      </w:tr>
      <w:tr w:rsidR="00A146FB" w:rsidTr="006445C7">
        <w:tc>
          <w:tcPr>
            <w:tcW w:w="3397" w:type="dxa"/>
          </w:tcPr>
          <w:p w:rsidR="00A146FB" w:rsidRDefault="00A146FB" w:rsidP="006445C7">
            <w:pPr>
              <w:spacing w:after="0" w:line="288" w:lineRule="auto"/>
              <w:rPr>
                <w:rFonts w:asciiTheme="minorHAnsi" w:hAnsiTheme="minorHAnsi" w:cstheme="minorHAnsi"/>
                <w:sz w:val="20"/>
                <w:szCs w:val="20"/>
              </w:rPr>
            </w:pPr>
          </w:p>
        </w:tc>
        <w:tc>
          <w:tcPr>
            <w:tcW w:w="2268" w:type="dxa"/>
          </w:tcPr>
          <w:p w:rsidR="00A146FB" w:rsidRDefault="00A146FB" w:rsidP="006445C7">
            <w:pPr>
              <w:spacing w:after="0" w:line="288" w:lineRule="auto"/>
              <w:rPr>
                <w:rFonts w:asciiTheme="minorHAnsi" w:hAnsiTheme="minorHAnsi" w:cstheme="minorHAnsi"/>
                <w:sz w:val="20"/>
                <w:szCs w:val="20"/>
              </w:rPr>
            </w:pPr>
          </w:p>
        </w:tc>
        <w:tc>
          <w:tcPr>
            <w:tcW w:w="2829" w:type="dxa"/>
          </w:tcPr>
          <w:p w:rsidR="00A146FB" w:rsidRDefault="00A146FB" w:rsidP="006445C7">
            <w:pPr>
              <w:spacing w:after="0" w:line="288" w:lineRule="auto"/>
              <w:rPr>
                <w:rFonts w:asciiTheme="minorHAnsi" w:hAnsiTheme="minorHAnsi" w:cstheme="minorHAnsi"/>
                <w:sz w:val="20"/>
                <w:szCs w:val="20"/>
              </w:rPr>
            </w:pPr>
          </w:p>
        </w:tc>
      </w:tr>
    </w:tbl>
    <w:p w:rsidR="003E7D10" w:rsidRDefault="003E7D10" w:rsidP="00B27043">
      <w:pPr>
        <w:spacing w:after="0" w:line="240" w:lineRule="auto"/>
        <w:rPr>
          <w:rFonts w:asciiTheme="minorHAnsi" w:hAnsiTheme="minorHAnsi" w:cstheme="minorHAnsi"/>
          <w:sz w:val="20"/>
          <w:szCs w:val="20"/>
        </w:rPr>
      </w:pPr>
    </w:p>
    <w:p w:rsidR="00B27043" w:rsidRPr="00B27043" w:rsidRDefault="00B27043" w:rsidP="00B27043">
      <w:pPr>
        <w:spacing w:after="0" w:line="240" w:lineRule="auto"/>
        <w:rPr>
          <w:rFonts w:asciiTheme="minorHAnsi" w:hAnsiTheme="minorHAnsi" w:cstheme="minorHAnsi"/>
          <w:sz w:val="20"/>
          <w:szCs w:val="20"/>
        </w:rPr>
      </w:pPr>
      <w:r w:rsidRPr="00B27043">
        <w:rPr>
          <w:rFonts w:asciiTheme="minorHAnsi" w:hAnsiTheme="minorHAnsi" w:cstheme="minorHAnsi"/>
          <w:sz w:val="20"/>
          <w:szCs w:val="20"/>
        </w:rPr>
        <w:t>Razlogi za zamenjavo stanovanja</w:t>
      </w:r>
      <w:r>
        <w:rPr>
          <w:rFonts w:asciiTheme="minorHAnsi" w:hAnsiTheme="minorHAnsi" w:cstheme="minorHAnsi"/>
          <w:sz w:val="20"/>
          <w:szCs w:val="20"/>
        </w:rPr>
        <w:t xml:space="preserve"> (</w:t>
      </w:r>
      <w:r w:rsidR="00333466" w:rsidRPr="00EB7C5B">
        <w:rPr>
          <w:rFonts w:asciiTheme="minorHAnsi" w:hAnsiTheme="minorHAnsi" w:cstheme="minorHAnsi"/>
          <w:i/>
          <w:sz w:val="20"/>
          <w:szCs w:val="20"/>
        </w:rPr>
        <w:t xml:space="preserve">ustrezno </w:t>
      </w:r>
      <w:r w:rsidRPr="00EB7C5B">
        <w:rPr>
          <w:rFonts w:asciiTheme="minorHAnsi" w:hAnsiTheme="minorHAnsi" w:cstheme="minorHAnsi"/>
          <w:i/>
          <w:sz w:val="20"/>
          <w:szCs w:val="20"/>
        </w:rPr>
        <w:t>o</w:t>
      </w:r>
      <w:r w:rsidR="00A146FB">
        <w:rPr>
          <w:rFonts w:asciiTheme="minorHAnsi" w:hAnsiTheme="minorHAnsi" w:cstheme="minorHAnsi"/>
          <w:i/>
          <w:sz w:val="20"/>
          <w:szCs w:val="20"/>
        </w:rPr>
        <w:t>značite</w:t>
      </w:r>
      <w:r w:rsidRPr="00EB7C5B">
        <w:rPr>
          <w:rFonts w:asciiTheme="minorHAnsi" w:hAnsiTheme="minorHAnsi" w:cstheme="minorHAnsi"/>
          <w:i/>
          <w:sz w:val="20"/>
          <w:szCs w:val="20"/>
        </w:rPr>
        <w:t>):</w:t>
      </w:r>
    </w:p>
    <w:p w:rsidR="00B27043" w:rsidRPr="00B27043" w:rsidRDefault="00B03AEF" w:rsidP="00B27043">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714076078"/>
          <w14:checkbox>
            <w14:checked w14:val="0"/>
            <w14:checkedState w14:val="2612" w14:font="MS Gothic"/>
            <w14:uncheckedState w14:val="2610" w14:font="MS Gothic"/>
          </w14:checkbox>
        </w:sdtPr>
        <w:sdtEndPr/>
        <w:sdtContent>
          <w:r w:rsidR="00A146FB">
            <w:rPr>
              <w:rFonts w:ascii="MS Gothic" w:eastAsia="MS Gothic" w:hAnsi="MS Gothic" w:cstheme="minorHAnsi" w:hint="eastAsia"/>
              <w:sz w:val="20"/>
              <w:szCs w:val="20"/>
            </w:rPr>
            <w:t>☐</w:t>
          </w:r>
        </w:sdtContent>
      </w:sdt>
      <w:r w:rsidR="00A146FB">
        <w:rPr>
          <w:rFonts w:asciiTheme="minorHAnsi" w:hAnsiTheme="minorHAnsi" w:cstheme="minorHAnsi"/>
          <w:sz w:val="20"/>
          <w:szCs w:val="20"/>
        </w:rPr>
        <w:tab/>
      </w:r>
      <w:r w:rsidR="00B27043" w:rsidRPr="00B27043">
        <w:rPr>
          <w:rFonts w:asciiTheme="minorHAnsi" w:hAnsiTheme="minorHAnsi" w:cstheme="minorHAnsi"/>
          <w:sz w:val="20"/>
          <w:szCs w:val="20"/>
        </w:rPr>
        <w:t>povečanje števila družinskih članov</w:t>
      </w:r>
    </w:p>
    <w:p w:rsidR="00B27043" w:rsidRPr="00B27043" w:rsidRDefault="00B03AEF" w:rsidP="00B27043">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621190270"/>
          <w14:checkbox>
            <w14:checked w14:val="0"/>
            <w14:checkedState w14:val="2612" w14:font="MS Gothic"/>
            <w14:uncheckedState w14:val="2610" w14:font="MS Gothic"/>
          </w14:checkbox>
        </w:sdtPr>
        <w:sdtEndPr/>
        <w:sdtContent>
          <w:r w:rsidR="00A146FB">
            <w:rPr>
              <w:rFonts w:ascii="MS Gothic" w:eastAsia="MS Gothic" w:hAnsi="MS Gothic" w:cstheme="minorHAnsi" w:hint="eastAsia"/>
              <w:sz w:val="20"/>
              <w:szCs w:val="20"/>
            </w:rPr>
            <w:t>☐</w:t>
          </w:r>
        </w:sdtContent>
      </w:sdt>
      <w:r w:rsidR="00B27043" w:rsidRPr="00B27043">
        <w:rPr>
          <w:rFonts w:asciiTheme="minorHAnsi" w:hAnsiTheme="minorHAnsi" w:cstheme="minorHAnsi"/>
          <w:sz w:val="20"/>
          <w:szCs w:val="20"/>
        </w:rPr>
        <w:tab/>
        <w:t>zmanjšanje števila družinskih članov</w:t>
      </w:r>
    </w:p>
    <w:p w:rsidR="00B27043" w:rsidRPr="00B27043" w:rsidRDefault="00B03AEF" w:rsidP="00B27043">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731206214"/>
          <w14:checkbox>
            <w14:checked w14:val="0"/>
            <w14:checkedState w14:val="2612" w14:font="MS Gothic"/>
            <w14:uncheckedState w14:val="2610" w14:font="MS Gothic"/>
          </w14:checkbox>
        </w:sdtPr>
        <w:sdtEndPr/>
        <w:sdtContent>
          <w:r w:rsidR="00A146FB">
            <w:rPr>
              <w:rFonts w:ascii="MS Gothic" w:eastAsia="MS Gothic" w:hAnsi="MS Gothic" w:cstheme="minorHAnsi" w:hint="eastAsia"/>
              <w:sz w:val="20"/>
              <w:szCs w:val="20"/>
            </w:rPr>
            <w:t>☐</w:t>
          </w:r>
        </w:sdtContent>
      </w:sdt>
      <w:r w:rsidR="00B27043" w:rsidRPr="00B27043">
        <w:rPr>
          <w:rFonts w:asciiTheme="minorHAnsi" w:hAnsiTheme="minorHAnsi" w:cstheme="minorHAnsi"/>
          <w:sz w:val="20"/>
          <w:szCs w:val="20"/>
        </w:rPr>
        <w:tab/>
        <w:t>bolezen, invalidnost, starost</w:t>
      </w:r>
    </w:p>
    <w:p w:rsidR="00B27043" w:rsidRPr="00B27043" w:rsidRDefault="00B03AEF" w:rsidP="00B27043">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935944090"/>
          <w14:checkbox>
            <w14:checked w14:val="0"/>
            <w14:checkedState w14:val="2612" w14:font="MS Gothic"/>
            <w14:uncheckedState w14:val="2610" w14:font="MS Gothic"/>
          </w14:checkbox>
        </w:sdtPr>
        <w:sdtEndPr/>
        <w:sdtContent>
          <w:r w:rsidR="00A146FB">
            <w:rPr>
              <w:rFonts w:ascii="MS Gothic" w:eastAsia="MS Gothic" w:hAnsi="MS Gothic" w:cstheme="minorHAnsi" w:hint="eastAsia"/>
              <w:sz w:val="20"/>
              <w:szCs w:val="20"/>
            </w:rPr>
            <w:t>☐</w:t>
          </w:r>
        </w:sdtContent>
      </w:sdt>
      <w:r w:rsidR="00B27043" w:rsidRPr="00B27043">
        <w:rPr>
          <w:rFonts w:asciiTheme="minorHAnsi" w:hAnsiTheme="minorHAnsi" w:cstheme="minorHAnsi"/>
          <w:sz w:val="20"/>
          <w:szCs w:val="20"/>
        </w:rPr>
        <w:tab/>
        <w:t>drugo</w:t>
      </w:r>
      <w:r w:rsidR="00A146FB">
        <w:rPr>
          <w:rFonts w:asciiTheme="minorHAnsi" w:hAnsiTheme="minorHAnsi" w:cstheme="minorHAnsi"/>
          <w:sz w:val="20"/>
          <w:szCs w:val="20"/>
        </w:rPr>
        <w:t xml:space="preserve"> </w:t>
      </w:r>
      <w:r w:rsidR="00A146FB">
        <w:rPr>
          <w:rFonts w:asciiTheme="minorHAnsi" w:hAnsiTheme="minorHAnsi" w:cstheme="minorHAnsi"/>
          <w:i/>
          <w:sz w:val="20"/>
          <w:szCs w:val="20"/>
        </w:rPr>
        <w:t>(navedite)</w:t>
      </w:r>
      <w:r w:rsidR="00B27043" w:rsidRPr="00B27043">
        <w:rPr>
          <w:rFonts w:asciiTheme="minorHAnsi" w:hAnsiTheme="minorHAnsi" w:cstheme="minorHAnsi"/>
          <w:sz w:val="20"/>
          <w:szCs w:val="20"/>
        </w:rPr>
        <w:t>:_______________________________________________________________</w:t>
      </w:r>
    </w:p>
    <w:p w:rsidR="00B27043" w:rsidRPr="00B27043" w:rsidRDefault="00B27043" w:rsidP="00B27043">
      <w:pPr>
        <w:spacing w:after="0" w:line="240" w:lineRule="auto"/>
        <w:rPr>
          <w:rFonts w:asciiTheme="minorHAnsi" w:hAnsiTheme="minorHAnsi" w:cstheme="minorHAnsi"/>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551"/>
        <w:gridCol w:w="2832"/>
      </w:tblGrid>
      <w:tr w:rsidR="00A146FB" w:rsidTr="00A146FB">
        <w:tc>
          <w:tcPr>
            <w:tcW w:w="4111" w:type="dxa"/>
          </w:tcPr>
          <w:p w:rsidR="00A146FB" w:rsidRDefault="00A146FB" w:rsidP="00FF4EA7">
            <w:pPr>
              <w:spacing w:after="0" w:line="240" w:lineRule="auto"/>
              <w:ind w:left="-85"/>
              <w:rPr>
                <w:rFonts w:asciiTheme="minorHAnsi" w:hAnsiTheme="minorHAnsi" w:cstheme="minorHAnsi"/>
                <w:sz w:val="20"/>
                <w:szCs w:val="20"/>
              </w:rPr>
            </w:pPr>
            <w:r>
              <w:rPr>
                <w:rFonts w:asciiTheme="minorHAnsi" w:hAnsiTheme="minorHAnsi" w:cstheme="minorHAnsi"/>
                <w:sz w:val="20"/>
                <w:szCs w:val="20"/>
              </w:rPr>
              <w:t>Mesečno sem sposoben za najemnino plačevati</w:t>
            </w:r>
          </w:p>
        </w:tc>
        <w:tc>
          <w:tcPr>
            <w:tcW w:w="1551" w:type="dxa"/>
            <w:tcBorders>
              <w:bottom w:val="single" w:sz="4" w:space="0" w:color="auto"/>
            </w:tcBorders>
          </w:tcPr>
          <w:p w:rsidR="00A146FB" w:rsidRDefault="00A146FB" w:rsidP="00823161">
            <w:pPr>
              <w:spacing w:after="0" w:line="240" w:lineRule="auto"/>
              <w:rPr>
                <w:rFonts w:asciiTheme="minorHAnsi" w:hAnsiTheme="minorHAnsi" w:cstheme="minorHAnsi"/>
                <w:sz w:val="20"/>
                <w:szCs w:val="20"/>
              </w:rPr>
            </w:pPr>
          </w:p>
        </w:tc>
        <w:tc>
          <w:tcPr>
            <w:tcW w:w="2832" w:type="dxa"/>
          </w:tcPr>
          <w:p w:rsidR="00A146FB" w:rsidRDefault="00A146FB" w:rsidP="00823161">
            <w:pPr>
              <w:spacing w:after="0" w:line="240" w:lineRule="auto"/>
              <w:rPr>
                <w:rFonts w:asciiTheme="minorHAnsi" w:hAnsiTheme="minorHAnsi" w:cstheme="minorHAnsi"/>
                <w:sz w:val="20"/>
                <w:szCs w:val="20"/>
              </w:rPr>
            </w:pPr>
            <w:r>
              <w:rPr>
                <w:rFonts w:asciiTheme="minorHAnsi" w:hAnsiTheme="minorHAnsi" w:cstheme="minorHAnsi"/>
                <w:sz w:val="20"/>
                <w:szCs w:val="20"/>
              </w:rPr>
              <w:t>EUR.</w:t>
            </w:r>
          </w:p>
        </w:tc>
      </w:tr>
    </w:tbl>
    <w:p w:rsidR="00B27043" w:rsidRPr="00B27043" w:rsidRDefault="00B27043" w:rsidP="00FF4EA7">
      <w:pPr>
        <w:spacing w:after="0" w:line="240" w:lineRule="auto"/>
        <w:jc w:val="both"/>
        <w:rPr>
          <w:rFonts w:asciiTheme="minorHAnsi" w:hAnsiTheme="minorHAnsi" w:cstheme="minorHAnsi"/>
          <w:sz w:val="20"/>
          <w:szCs w:val="20"/>
        </w:rPr>
      </w:pPr>
    </w:p>
    <w:p w:rsidR="00B27043" w:rsidRPr="00B27043" w:rsidRDefault="00B27043" w:rsidP="00B27043">
      <w:pPr>
        <w:spacing w:after="0" w:line="240" w:lineRule="auto"/>
        <w:rPr>
          <w:rFonts w:asciiTheme="minorHAnsi" w:hAnsiTheme="minorHAnsi" w:cstheme="minorHAnsi"/>
          <w:sz w:val="20"/>
          <w:szCs w:val="20"/>
        </w:rPr>
      </w:pPr>
      <w:r w:rsidRPr="00B27043">
        <w:rPr>
          <w:rFonts w:asciiTheme="minorHAnsi" w:hAnsiTheme="minorHAnsi" w:cstheme="minorHAnsi"/>
          <w:sz w:val="20"/>
          <w:szCs w:val="20"/>
        </w:rPr>
        <w:t>Za zamenjavo želim stanovanje na naslednji lokaciji</w:t>
      </w:r>
      <w:r w:rsidR="00FF4EA7">
        <w:rPr>
          <w:rFonts w:asciiTheme="minorHAnsi" w:hAnsiTheme="minorHAnsi" w:cstheme="minorHAnsi"/>
          <w:sz w:val="20"/>
          <w:szCs w:val="20"/>
        </w:rPr>
        <w:t xml:space="preserve"> </w:t>
      </w:r>
      <w:r w:rsidR="00FF4EA7">
        <w:rPr>
          <w:rFonts w:asciiTheme="minorHAnsi" w:hAnsiTheme="minorHAnsi" w:cstheme="minorHAnsi"/>
          <w:i/>
          <w:sz w:val="20"/>
          <w:szCs w:val="20"/>
        </w:rPr>
        <w:t>(ulica, pošta)</w:t>
      </w:r>
      <w:r w:rsidRPr="00B27043">
        <w:rPr>
          <w:rFonts w:asciiTheme="minorHAnsi" w:hAnsiTheme="minorHAnsi" w:cstheme="minorHAnsi"/>
          <w:sz w:val="20"/>
          <w:szCs w:val="20"/>
        </w:rPr>
        <w:t>:</w:t>
      </w:r>
    </w:p>
    <w:tbl>
      <w:tblPr>
        <w:tblStyle w:val="Tabelamrea"/>
        <w:tblW w:w="0" w:type="auto"/>
        <w:tblLook w:val="04A0" w:firstRow="1" w:lastRow="0" w:firstColumn="1" w:lastColumn="0" w:noHBand="0" w:noVBand="1"/>
      </w:tblPr>
      <w:tblGrid>
        <w:gridCol w:w="8494"/>
      </w:tblGrid>
      <w:tr w:rsidR="00FF4EA7" w:rsidTr="00FF4EA7">
        <w:tc>
          <w:tcPr>
            <w:tcW w:w="8494" w:type="dxa"/>
            <w:tcBorders>
              <w:top w:val="nil"/>
              <w:left w:val="nil"/>
              <w:bottom w:val="single" w:sz="4" w:space="0" w:color="auto"/>
              <w:right w:val="nil"/>
            </w:tcBorders>
          </w:tcPr>
          <w:p w:rsidR="00FF4EA7" w:rsidRDefault="00FF4EA7" w:rsidP="006445C7">
            <w:pPr>
              <w:spacing w:after="0" w:line="288" w:lineRule="auto"/>
              <w:rPr>
                <w:rFonts w:asciiTheme="minorHAnsi" w:hAnsiTheme="minorHAnsi" w:cstheme="minorHAnsi"/>
                <w:sz w:val="20"/>
                <w:szCs w:val="20"/>
              </w:rPr>
            </w:pPr>
          </w:p>
        </w:tc>
      </w:tr>
    </w:tbl>
    <w:p w:rsidR="00A77513" w:rsidRDefault="00A77513">
      <w:pPr>
        <w:spacing w:after="0" w:line="240" w:lineRule="auto"/>
        <w:rPr>
          <w:rFonts w:asciiTheme="minorHAnsi" w:hAnsiTheme="minorHAnsi" w:cstheme="minorHAnsi"/>
          <w:sz w:val="20"/>
          <w:szCs w:val="20"/>
        </w:rPr>
      </w:pPr>
    </w:p>
    <w:p w:rsidR="00FB0263" w:rsidRDefault="00FB0263">
      <w:pPr>
        <w:spacing w:after="0" w:line="240" w:lineRule="auto"/>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4106"/>
        <w:gridCol w:w="3994"/>
        <w:gridCol w:w="394"/>
      </w:tblGrid>
      <w:tr w:rsidR="00FF4EA7" w:rsidTr="00F72A91">
        <w:tc>
          <w:tcPr>
            <w:tcW w:w="5000" w:type="pct"/>
            <w:gridSpan w:val="3"/>
            <w:tcBorders>
              <w:bottom w:val="single" w:sz="4" w:space="0" w:color="auto"/>
            </w:tcBorders>
            <w:shd w:val="clear" w:color="auto" w:fill="BFBFBF" w:themeFill="background1" w:themeFillShade="BF"/>
          </w:tcPr>
          <w:p w:rsidR="00FF4EA7" w:rsidRPr="00012E4E" w:rsidRDefault="00FF4EA7" w:rsidP="00F72A91">
            <w:pPr>
              <w:spacing w:after="0" w:line="240" w:lineRule="auto"/>
              <w:rPr>
                <w:rFonts w:asciiTheme="minorHAnsi" w:hAnsiTheme="minorHAnsi" w:cstheme="minorHAnsi"/>
                <w:b/>
                <w:sz w:val="20"/>
                <w:szCs w:val="20"/>
              </w:rPr>
            </w:pPr>
            <w:r>
              <w:rPr>
                <w:rFonts w:asciiTheme="minorHAnsi" w:hAnsiTheme="minorHAnsi" w:cstheme="minorHAnsi"/>
                <w:b/>
                <w:sz w:val="20"/>
                <w:szCs w:val="20"/>
              </w:rPr>
              <w:t>I. IZJAVA IN PODPIS</w:t>
            </w:r>
          </w:p>
        </w:tc>
      </w:tr>
      <w:tr w:rsidR="00FF4EA7" w:rsidTr="00F72A91">
        <w:trPr>
          <w:trHeight w:val="1170"/>
        </w:trPr>
        <w:tc>
          <w:tcPr>
            <w:tcW w:w="5000" w:type="pct"/>
            <w:gridSpan w:val="3"/>
            <w:tcBorders>
              <w:top w:val="single" w:sz="4" w:space="0" w:color="auto"/>
              <w:left w:val="single" w:sz="4" w:space="0" w:color="auto"/>
              <w:bottom w:val="nil"/>
              <w:right w:val="single" w:sz="4" w:space="0" w:color="auto"/>
            </w:tcBorders>
          </w:tcPr>
          <w:p w:rsidR="00FF4EA7" w:rsidRDefault="00FF4EA7" w:rsidP="00FF4EA7">
            <w:pPr>
              <w:pStyle w:val="Odstavekseznama"/>
              <w:numPr>
                <w:ilvl w:val="0"/>
                <w:numId w:val="17"/>
              </w:numPr>
              <w:spacing w:after="0" w:line="240" w:lineRule="auto"/>
              <w:ind w:left="313" w:hanging="313"/>
              <w:rPr>
                <w:rFonts w:asciiTheme="minorHAnsi" w:hAnsiTheme="minorHAnsi" w:cstheme="minorHAnsi"/>
                <w:sz w:val="20"/>
                <w:szCs w:val="20"/>
              </w:rPr>
            </w:pPr>
            <w:r w:rsidRPr="00B27043">
              <w:rPr>
                <w:rFonts w:asciiTheme="minorHAnsi" w:hAnsiTheme="minorHAnsi" w:cstheme="minorHAnsi"/>
                <w:sz w:val="20"/>
                <w:szCs w:val="20"/>
              </w:rPr>
              <w:t>Podpisani</w:t>
            </w:r>
            <w:r>
              <w:rPr>
                <w:rFonts w:asciiTheme="minorHAnsi" w:hAnsiTheme="minorHAnsi" w:cstheme="minorHAnsi"/>
                <w:sz w:val="20"/>
                <w:szCs w:val="20"/>
              </w:rPr>
              <w:t xml:space="preserve"> sem seznanjen</w:t>
            </w:r>
            <w:r w:rsidRPr="00B27043">
              <w:rPr>
                <w:rFonts w:asciiTheme="minorHAnsi" w:hAnsiTheme="minorHAnsi" w:cstheme="minorHAnsi"/>
                <w:sz w:val="20"/>
                <w:szCs w:val="20"/>
              </w:rPr>
              <w:t>, da moram imeti pred zamenjavo poravnane vse obveznosti do stanovanja, tako najemnino kot tudi druge stroške povezane s stanovanjem</w:t>
            </w:r>
            <w:r>
              <w:rPr>
                <w:rFonts w:asciiTheme="minorHAnsi" w:hAnsiTheme="minorHAnsi" w:cstheme="minorHAnsi"/>
                <w:sz w:val="20"/>
                <w:szCs w:val="20"/>
              </w:rPr>
              <w:t>.</w:t>
            </w:r>
          </w:p>
          <w:p w:rsidR="00FF4EA7" w:rsidRDefault="00FF4EA7" w:rsidP="00FF4EA7">
            <w:pPr>
              <w:pStyle w:val="Odstavekseznama"/>
              <w:numPr>
                <w:ilvl w:val="0"/>
                <w:numId w:val="17"/>
              </w:numPr>
              <w:spacing w:after="0" w:line="240" w:lineRule="auto"/>
              <w:ind w:left="313" w:hanging="313"/>
              <w:rPr>
                <w:rFonts w:asciiTheme="minorHAnsi" w:hAnsiTheme="minorHAnsi" w:cstheme="minorHAnsi"/>
                <w:sz w:val="20"/>
                <w:szCs w:val="20"/>
              </w:rPr>
            </w:pPr>
            <w:r w:rsidRPr="00B27043">
              <w:rPr>
                <w:rFonts w:asciiTheme="minorHAnsi" w:hAnsiTheme="minorHAnsi" w:cstheme="minorHAnsi"/>
                <w:sz w:val="20"/>
                <w:szCs w:val="20"/>
              </w:rPr>
              <w:t>Podpisani izjavljam, da sem seznanjen s površinskimi normativi, ki jih določa 14. člen Pravilnika o dodeljevanju neprofitnih stanovanj v najem</w:t>
            </w:r>
            <w:r>
              <w:rPr>
                <w:rFonts w:asciiTheme="minorHAnsi" w:hAnsiTheme="minorHAnsi" w:cstheme="minorHAnsi"/>
                <w:sz w:val="20"/>
                <w:szCs w:val="20"/>
              </w:rPr>
              <w:t xml:space="preserve"> </w:t>
            </w:r>
            <w:r>
              <w:rPr>
                <w:rFonts w:asciiTheme="minorHAnsi" w:hAnsiTheme="minorHAnsi" w:cstheme="minorHAnsi"/>
                <w:i/>
                <w:sz w:val="20"/>
                <w:szCs w:val="20"/>
              </w:rPr>
              <w:t>(</w:t>
            </w:r>
            <w:r w:rsidR="00E866FF">
              <w:rPr>
                <w:rFonts w:asciiTheme="minorHAnsi" w:hAnsiTheme="minorHAnsi" w:cstheme="minorHAnsi"/>
                <w:i/>
                <w:sz w:val="20"/>
                <w:szCs w:val="20"/>
              </w:rPr>
              <w:t>opisani spodaj – preglednica II.)</w:t>
            </w:r>
          </w:p>
          <w:p w:rsidR="00FF4EA7" w:rsidRDefault="00FF4EA7" w:rsidP="00F72A91">
            <w:pPr>
              <w:pStyle w:val="Odstavekseznama"/>
              <w:numPr>
                <w:ilvl w:val="0"/>
                <w:numId w:val="17"/>
              </w:numPr>
              <w:spacing w:after="0" w:line="240" w:lineRule="auto"/>
              <w:ind w:left="313" w:hanging="313"/>
              <w:rPr>
                <w:rFonts w:asciiTheme="minorHAnsi" w:hAnsiTheme="minorHAnsi" w:cstheme="minorHAnsi"/>
                <w:sz w:val="20"/>
                <w:szCs w:val="20"/>
              </w:rPr>
            </w:pPr>
            <w:r w:rsidRPr="00B27043">
              <w:rPr>
                <w:rFonts w:asciiTheme="minorHAnsi" w:hAnsiTheme="minorHAnsi" w:cstheme="minorHAnsi"/>
                <w:sz w:val="20"/>
                <w:szCs w:val="20"/>
              </w:rPr>
              <w:lastRenderedPageBreak/>
              <w:t xml:space="preserve">Podpisani sem seznanjen z določbami 28. člena Pravilnika o dodeljevanju neprofitnih stanovanj v najem, ki določa da najemodajalci </w:t>
            </w:r>
            <w:r w:rsidRPr="00823161">
              <w:rPr>
                <w:rFonts w:asciiTheme="minorHAnsi" w:hAnsiTheme="minorHAnsi" w:cstheme="minorHAnsi"/>
                <w:b/>
                <w:sz w:val="20"/>
                <w:szCs w:val="20"/>
              </w:rPr>
              <w:t>v okviru svojih možnosti</w:t>
            </w:r>
            <w:r w:rsidRPr="00B27043">
              <w:rPr>
                <w:rFonts w:asciiTheme="minorHAnsi" w:hAnsiTheme="minorHAnsi" w:cstheme="minorHAnsi"/>
                <w:sz w:val="20"/>
                <w:szCs w:val="20"/>
              </w:rPr>
              <w:t xml:space="preserve"> omogočajo menjave najemnih stanovanj in pri tem upoštevajo spremenjene potrebe najemnikov neprofitnih stanovanj po primerni stanovanjski površini, lokaciji stanovanja, legi (nadstropje) in višini najemnine in drugih stroških za uporabo stanovanja. O upravičenosti oziroma neupravičenosti do zamenjave neprofitnega stanovanja najemodajalec odloči skladno z določbami zakona, ki ureja splošni upravni postopek</w:t>
            </w:r>
            <w:r>
              <w:rPr>
                <w:rFonts w:asciiTheme="minorHAnsi" w:hAnsiTheme="minorHAnsi" w:cstheme="minorHAnsi"/>
                <w:sz w:val="20"/>
                <w:szCs w:val="20"/>
              </w:rPr>
              <w:t>.</w:t>
            </w:r>
          </w:p>
          <w:p w:rsidR="00FF4EA7" w:rsidRPr="00FF4EA7" w:rsidRDefault="00FF4EA7" w:rsidP="00F72A91">
            <w:pPr>
              <w:pStyle w:val="Odstavekseznama"/>
              <w:numPr>
                <w:ilvl w:val="0"/>
                <w:numId w:val="17"/>
              </w:numPr>
              <w:spacing w:after="0" w:line="240" w:lineRule="auto"/>
              <w:ind w:left="313" w:hanging="313"/>
              <w:rPr>
                <w:rFonts w:asciiTheme="minorHAnsi" w:hAnsiTheme="minorHAnsi" w:cstheme="minorHAnsi"/>
                <w:sz w:val="20"/>
                <w:szCs w:val="20"/>
              </w:rPr>
            </w:pPr>
            <w:r w:rsidRPr="00FF4EA7">
              <w:rPr>
                <w:rFonts w:asciiTheme="minorHAnsi" w:hAnsiTheme="minorHAnsi" w:cstheme="minorHAnsi"/>
                <w:sz w:val="20"/>
                <w:szCs w:val="20"/>
              </w:rPr>
              <w:t xml:space="preserve">S podpisom kazensko in materialno odgovarjam za vpisane podatke na tem obrazcu in </w:t>
            </w:r>
            <w:r w:rsidR="00FB0263">
              <w:rPr>
                <w:rFonts w:asciiTheme="minorHAnsi" w:hAnsiTheme="minorHAnsi" w:cstheme="minorHAnsi"/>
                <w:sz w:val="20"/>
                <w:szCs w:val="20"/>
              </w:rPr>
              <w:t xml:space="preserve">za </w:t>
            </w:r>
            <w:r w:rsidRPr="00FF4EA7">
              <w:rPr>
                <w:rFonts w:asciiTheme="minorHAnsi" w:hAnsiTheme="minorHAnsi" w:cstheme="minorHAnsi"/>
                <w:sz w:val="20"/>
                <w:szCs w:val="20"/>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FF4EA7" w:rsidTr="001756EF">
        <w:trPr>
          <w:trHeight w:val="165"/>
        </w:trPr>
        <w:tc>
          <w:tcPr>
            <w:tcW w:w="2417" w:type="pct"/>
            <w:vMerge w:val="restart"/>
            <w:tcBorders>
              <w:top w:val="nil"/>
              <w:right w:val="nil"/>
            </w:tcBorders>
          </w:tcPr>
          <w:p w:rsidR="00FF4EA7" w:rsidRPr="00FF4EA7" w:rsidRDefault="00FF4EA7" w:rsidP="00CD6C96">
            <w:pPr>
              <w:pStyle w:val="Odstavekseznama"/>
              <w:numPr>
                <w:ilvl w:val="0"/>
                <w:numId w:val="17"/>
              </w:numPr>
              <w:spacing w:before="240" w:after="0" w:line="240" w:lineRule="auto"/>
              <w:ind w:left="313" w:hanging="284"/>
              <w:rPr>
                <w:rFonts w:asciiTheme="minorHAnsi" w:hAnsiTheme="minorHAnsi" w:cstheme="minorHAnsi"/>
                <w:sz w:val="20"/>
                <w:szCs w:val="20"/>
              </w:rPr>
            </w:pPr>
            <w:r w:rsidRPr="00FF4EA7">
              <w:rPr>
                <w:rFonts w:asciiTheme="minorHAnsi" w:hAnsiTheme="minorHAnsi" w:cstheme="minorHAnsi"/>
                <w:sz w:val="20"/>
                <w:szCs w:val="20"/>
              </w:rPr>
              <w:lastRenderedPageBreak/>
              <w:t>Kraj, datum in lastnoročni podpis vložnika:</w:t>
            </w:r>
          </w:p>
        </w:tc>
        <w:tc>
          <w:tcPr>
            <w:tcW w:w="2351" w:type="pct"/>
            <w:tcBorders>
              <w:top w:val="nil"/>
              <w:left w:val="nil"/>
              <w:bottom w:val="single" w:sz="4" w:space="0" w:color="auto"/>
              <w:right w:val="nil"/>
            </w:tcBorders>
          </w:tcPr>
          <w:p w:rsidR="00FF4EA7" w:rsidRPr="00012E4E" w:rsidRDefault="00FF4EA7" w:rsidP="00CD6C96">
            <w:pPr>
              <w:spacing w:before="240" w:after="0" w:line="240" w:lineRule="auto"/>
              <w:rPr>
                <w:rFonts w:asciiTheme="minorHAnsi" w:hAnsiTheme="minorHAnsi" w:cstheme="minorHAnsi"/>
                <w:sz w:val="20"/>
                <w:szCs w:val="20"/>
              </w:rPr>
            </w:pPr>
          </w:p>
        </w:tc>
        <w:tc>
          <w:tcPr>
            <w:tcW w:w="232" w:type="pct"/>
            <w:tcBorders>
              <w:top w:val="nil"/>
              <w:left w:val="nil"/>
              <w:bottom w:val="nil"/>
              <w:right w:val="single" w:sz="4" w:space="0" w:color="auto"/>
            </w:tcBorders>
          </w:tcPr>
          <w:p w:rsidR="00FF4EA7" w:rsidRPr="00012E4E" w:rsidRDefault="00FF4EA7" w:rsidP="00F72A91">
            <w:pPr>
              <w:spacing w:after="0" w:line="240" w:lineRule="auto"/>
              <w:rPr>
                <w:rFonts w:asciiTheme="minorHAnsi" w:hAnsiTheme="minorHAnsi" w:cstheme="minorHAnsi"/>
                <w:sz w:val="20"/>
                <w:szCs w:val="20"/>
              </w:rPr>
            </w:pPr>
          </w:p>
        </w:tc>
      </w:tr>
      <w:tr w:rsidR="00FF4EA7" w:rsidTr="001756EF">
        <w:trPr>
          <w:trHeight w:val="120"/>
        </w:trPr>
        <w:tc>
          <w:tcPr>
            <w:tcW w:w="2417" w:type="pct"/>
            <w:vMerge/>
            <w:tcBorders>
              <w:top w:val="nil"/>
              <w:right w:val="nil"/>
            </w:tcBorders>
          </w:tcPr>
          <w:p w:rsidR="00FF4EA7" w:rsidRDefault="00FF4EA7" w:rsidP="00FF4EA7">
            <w:pPr>
              <w:pStyle w:val="Odstavekseznama"/>
              <w:numPr>
                <w:ilvl w:val="0"/>
                <w:numId w:val="15"/>
              </w:numPr>
              <w:spacing w:after="0" w:line="240" w:lineRule="auto"/>
              <w:rPr>
                <w:rFonts w:asciiTheme="minorHAnsi" w:hAnsiTheme="minorHAnsi" w:cstheme="minorHAnsi"/>
                <w:sz w:val="20"/>
                <w:szCs w:val="20"/>
              </w:rPr>
            </w:pPr>
          </w:p>
        </w:tc>
        <w:tc>
          <w:tcPr>
            <w:tcW w:w="2583" w:type="pct"/>
            <w:gridSpan w:val="2"/>
            <w:tcBorders>
              <w:top w:val="nil"/>
              <w:left w:val="nil"/>
              <w:bottom w:val="single" w:sz="4" w:space="0" w:color="auto"/>
              <w:right w:val="single" w:sz="4" w:space="0" w:color="auto"/>
            </w:tcBorders>
          </w:tcPr>
          <w:p w:rsidR="00FF4EA7" w:rsidRPr="00012E4E" w:rsidRDefault="00FF4EA7" w:rsidP="00F72A91">
            <w:pPr>
              <w:spacing w:after="0" w:line="240" w:lineRule="auto"/>
              <w:rPr>
                <w:rFonts w:asciiTheme="minorHAnsi" w:hAnsiTheme="minorHAnsi" w:cstheme="minorHAnsi"/>
                <w:sz w:val="20"/>
                <w:szCs w:val="20"/>
              </w:rPr>
            </w:pPr>
          </w:p>
        </w:tc>
      </w:tr>
    </w:tbl>
    <w:p w:rsidR="00B27043" w:rsidRDefault="00B27043" w:rsidP="00FF4EA7">
      <w:pPr>
        <w:spacing w:after="0" w:line="240" w:lineRule="auto"/>
        <w:rPr>
          <w:rFonts w:asciiTheme="minorHAnsi" w:hAnsiTheme="minorHAnsi" w:cstheme="minorHAnsi"/>
          <w:sz w:val="20"/>
          <w:szCs w:val="20"/>
        </w:rPr>
      </w:pPr>
    </w:p>
    <w:tbl>
      <w:tblPr>
        <w:tblpPr w:leftFromText="141" w:rightFromText="141" w:vertAnchor="text" w:horzAnchor="margin"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805"/>
      </w:tblGrid>
      <w:tr w:rsidR="00E866FF" w:rsidRPr="00823161" w:rsidTr="00DF258A">
        <w:tc>
          <w:tcPr>
            <w:tcW w:w="5000" w:type="pct"/>
            <w:gridSpan w:val="2"/>
            <w:shd w:val="clear" w:color="auto" w:fill="A6A6A6" w:themeFill="background1" w:themeFillShade="A6"/>
            <w:vAlign w:val="center"/>
          </w:tcPr>
          <w:p w:rsidR="00E866FF" w:rsidRPr="00E866FF" w:rsidRDefault="00E866FF" w:rsidP="00E866FF">
            <w:pPr>
              <w:spacing w:after="0" w:line="240" w:lineRule="auto"/>
              <w:rPr>
                <w:rFonts w:asciiTheme="minorHAnsi" w:hAnsiTheme="minorHAnsi" w:cstheme="minorHAnsi"/>
                <w:b/>
                <w:sz w:val="20"/>
                <w:szCs w:val="20"/>
              </w:rPr>
            </w:pPr>
            <w:r>
              <w:rPr>
                <w:rFonts w:asciiTheme="minorHAnsi" w:hAnsiTheme="minorHAnsi" w:cstheme="minorHAnsi"/>
                <w:b/>
                <w:sz w:val="20"/>
                <w:szCs w:val="20"/>
              </w:rPr>
              <w:t>II. POVRŠINSKI NORMATIVI</w:t>
            </w:r>
          </w:p>
        </w:tc>
      </w:tr>
      <w:tr w:rsidR="00FF4EA7" w:rsidRPr="00823161" w:rsidTr="00DF258A">
        <w:tc>
          <w:tcPr>
            <w:tcW w:w="1583" w:type="pct"/>
            <w:shd w:val="clear" w:color="auto" w:fill="D9D9D9" w:themeFill="background1" w:themeFillShade="D9"/>
            <w:vAlign w:val="center"/>
          </w:tcPr>
          <w:p w:rsidR="00FF4EA7" w:rsidRPr="00823161" w:rsidRDefault="00FF4EA7" w:rsidP="00DF258A">
            <w:pPr>
              <w:spacing w:after="0" w:line="240" w:lineRule="auto"/>
              <w:jc w:val="center"/>
              <w:rPr>
                <w:rFonts w:asciiTheme="minorHAnsi" w:hAnsiTheme="minorHAnsi" w:cstheme="minorHAnsi"/>
                <w:sz w:val="20"/>
                <w:szCs w:val="20"/>
              </w:rPr>
            </w:pPr>
            <w:r w:rsidRPr="00823161">
              <w:rPr>
                <w:rFonts w:asciiTheme="minorHAnsi" w:hAnsiTheme="minorHAnsi" w:cstheme="minorHAnsi"/>
                <w:sz w:val="20"/>
                <w:szCs w:val="20"/>
              </w:rPr>
              <w:t>Število članov gospodinjstva</w:t>
            </w:r>
          </w:p>
        </w:tc>
        <w:tc>
          <w:tcPr>
            <w:tcW w:w="3417" w:type="pct"/>
            <w:shd w:val="clear" w:color="auto" w:fill="D9D9D9" w:themeFill="background1" w:themeFillShade="D9"/>
            <w:vAlign w:val="center"/>
          </w:tcPr>
          <w:p w:rsidR="00FF4EA7" w:rsidRPr="00823161" w:rsidRDefault="00FF4EA7" w:rsidP="00DF258A">
            <w:pPr>
              <w:spacing w:after="0" w:line="240" w:lineRule="auto"/>
              <w:jc w:val="center"/>
              <w:rPr>
                <w:rFonts w:asciiTheme="minorHAnsi" w:hAnsiTheme="minorHAnsi" w:cstheme="minorHAnsi"/>
                <w:sz w:val="20"/>
                <w:szCs w:val="20"/>
              </w:rPr>
            </w:pPr>
            <w:r w:rsidRPr="00823161">
              <w:rPr>
                <w:rFonts w:asciiTheme="minorHAnsi" w:hAnsiTheme="minorHAnsi" w:cstheme="minorHAnsi"/>
                <w:sz w:val="20"/>
                <w:szCs w:val="20"/>
              </w:rPr>
              <w:t>Površina stanovanja brez plačila lastne udeležbe in varščine</w:t>
            </w:r>
          </w:p>
        </w:tc>
      </w:tr>
      <w:tr w:rsidR="00FF4EA7" w:rsidRPr="00823161" w:rsidTr="00DF258A">
        <w:tc>
          <w:tcPr>
            <w:tcW w:w="1583" w:type="pct"/>
          </w:tcPr>
          <w:p w:rsidR="00FF4EA7" w:rsidRPr="00823161" w:rsidRDefault="00DF258A" w:rsidP="00FF4EA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3417" w:type="pct"/>
          </w:tcPr>
          <w:p w:rsidR="00FF4EA7" w:rsidRPr="00823161" w:rsidRDefault="00FF4EA7" w:rsidP="00FF4EA7">
            <w:pPr>
              <w:spacing w:after="0" w:line="240" w:lineRule="auto"/>
              <w:jc w:val="center"/>
              <w:rPr>
                <w:rFonts w:asciiTheme="minorHAnsi" w:hAnsiTheme="minorHAnsi" w:cstheme="minorHAnsi"/>
                <w:sz w:val="20"/>
                <w:szCs w:val="20"/>
              </w:rPr>
            </w:pPr>
            <w:r w:rsidRPr="00823161">
              <w:rPr>
                <w:rFonts w:asciiTheme="minorHAnsi" w:hAnsiTheme="minorHAnsi" w:cstheme="minorHAnsi"/>
                <w:sz w:val="20"/>
                <w:szCs w:val="20"/>
              </w:rPr>
              <w:t>od 20 m2 do 30 m2</w:t>
            </w:r>
          </w:p>
        </w:tc>
      </w:tr>
      <w:tr w:rsidR="00FF4EA7" w:rsidRPr="00823161" w:rsidTr="00DF258A">
        <w:tc>
          <w:tcPr>
            <w:tcW w:w="1583" w:type="pct"/>
          </w:tcPr>
          <w:p w:rsidR="00FF4EA7" w:rsidRPr="00823161" w:rsidRDefault="00DF258A" w:rsidP="00FF4EA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3417" w:type="pct"/>
          </w:tcPr>
          <w:p w:rsidR="00FF4EA7" w:rsidRPr="00823161" w:rsidRDefault="00FF4EA7" w:rsidP="00FF4EA7">
            <w:pPr>
              <w:spacing w:after="0" w:line="240" w:lineRule="auto"/>
              <w:jc w:val="center"/>
              <w:rPr>
                <w:rFonts w:asciiTheme="minorHAnsi" w:hAnsiTheme="minorHAnsi" w:cstheme="minorHAnsi"/>
                <w:sz w:val="20"/>
                <w:szCs w:val="20"/>
              </w:rPr>
            </w:pPr>
            <w:r w:rsidRPr="00823161">
              <w:rPr>
                <w:rFonts w:asciiTheme="minorHAnsi" w:hAnsiTheme="minorHAnsi" w:cstheme="minorHAnsi"/>
                <w:sz w:val="20"/>
                <w:szCs w:val="20"/>
              </w:rPr>
              <w:t>nad 30 m2 do 45 m2</w:t>
            </w:r>
          </w:p>
        </w:tc>
      </w:tr>
      <w:tr w:rsidR="00FF4EA7" w:rsidRPr="00823161" w:rsidTr="00DF258A">
        <w:tc>
          <w:tcPr>
            <w:tcW w:w="1583" w:type="pct"/>
          </w:tcPr>
          <w:p w:rsidR="00FF4EA7" w:rsidRPr="00823161" w:rsidRDefault="00DF258A" w:rsidP="00FF4EA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3417" w:type="pct"/>
          </w:tcPr>
          <w:p w:rsidR="00FF4EA7" w:rsidRPr="00823161" w:rsidRDefault="00FF4EA7" w:rsidP="00FF4EA7">
            <w:pPr>
              <w:spacing w:after="0" w:line="240" w:lineRule="auto"/>
              <w:jc w:val="center"/>
              <w:rPr>
                <w:rFonts w:asciiTheme="minorHAnsi" w:hAnsiTheme="minorHAnsi" w:cstheme="minorHAnsi"/>
                <w:sz w:val="20"/>
                <w:szCs w:val="20"/>
              </w:rPr>
            </w:pPr>
            <w:r w:rsidRPr="00823161">
              <w:rPr>
                <w:rFonts w:asciiTheme="minorHAnsi" w:hAnsiTheme="minorHAnsi" w:cstheme="minorHAnsi"/>
                <w:sz w:val="20"/>
                <w:szCs w:val="20"/>
              </w:rPr>
              <w:t>nad 45 m2 do 55 m2</w:t>
            </w:r>
          </w:p>
        </w:tc>
      </w:tr>
      <w:tr w:rsidR="00FF4EA7" w:rsidRPr="00823161" w:rsidTr="00DF258A">
        <w:tc>
          <w:tcPr>
            <w:tcW w:w="1583" w:type="pct"/>
          </w:tcPr>
          <w:p w:rsidR="00FF4EA7" w:rsidRPr="00823161" w:rsidRDefault="00DF258A" w:rsidP="00FF4EA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3417" w:type="pct"/>
          </w:tcPr>
          <w:p w:rsidR="00FF4EA7" w:rsidRPr="00823161" w:rsidRDefault="00FF4EA7" w:rsidP="00FF4EA7">
            <w:pPr>
              <w:spacing w:after="0" w:line="240" w:lineRule="auto"/>
              <w:jc w:val="center"/>
              <w:rPr>
                <w:rFonts w:asciiTheme="minorHAnsi" w:hAnsiTheme="minorHAnsi" w:cstheme="minorHAnsi"/>
                <w:sz w:val="20"/>
                <w:szCs w:val="20"/>
              </w:rPr>
            </w:pPr>
            <w:r w:rsidRPr="00823161">
              <w:rPr>
                <w:rFonts w:asciiTheme="minorHAnsi" w:hAnsiTheme="minorHAnsi" w:cstheme="minorHAnsi"/>
                <w:sz w:val="20"/>
                <w:szCs w:val="20"/>
              </w:rPr>
              <w:t>nad 55 m2 do 65 m2</w:t>
            </w:r>
          </w:p>
        </w:tc>
      </w:tr>
      <w:tr w:rsidR="00FF4EA7" w:rsidRPr="00823161" w:rsidTr="00DF258A">
        <w:tc>
          <w:tcPr>
            <w:tcW w:w="1583" w:type="pct"/>
          </w:tcPr>
          <w:p w:rsidR="00FF4EA7" w:rsidRPr="00823161" w:rsidRDefault="00DF258A" w:rsidP="00FF4EA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w:t>
            </w:r>
          </w:p>
        </w:tc>
        <w:tc>
          <w:tcPr>
            <w:tcW w:w="3417" w:type="pct"/>
          </w:tcPr>
          <w:p w:rsidR="00FF4EA7" w:rsidRPr="00823161" w:rsidRDefault="00FF4EA7" w:rsidP="00FF4EA7">
            <w:pPr>
              <w:spacing w:after="0" w:line="240" w:lineRule="auto"/>
              <w:jc w:val="center"/>
              <w:rPr>
                <w:rFonts w:asciiTheme="minorHAnsi" w:hAnsiTheme="minorHAnsi" w:cstheme="minorHAnsi"/>
                <w:sz w:val="20"/>
                <w:szCs w:val="20"/>
              </w:rPr>
            </w:pPr>
            <w:r w:rsidRPr="00823161">
              <w:rPr>
                <w:rFonts w:asciiTheme="minorHAnsi" w:hAnsiTheme="minorHAnsi" w:cstheme="minorHAnsi"/>
                <w:sz w:val="20"/>
                <w:szCs w:val="20"/>
              </w:rPr>
              <w:t>nad 65 m2 do 75 m2</w:t>
            </w:r>
          </w:p>
        </w:tc>
      </w:tr>
      <w:tr w:rsidR="00FF4EA7" w:rsidRPr="00823161" w:rsidTr="00DF258A">
        <w:tc>
          <w:tcPr>
            <w:tcW w:w="1583" w:type="pct"/>
          </w:tcPr>
          <w:p w:rsidR="00FF4EA7" w:rsidRPr="00823161" w:rsidRDefault="00DF258A" w:rsidP="00FF4EA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w:t>
            </w:r>
          </w:p>
        </w:tc>
        <w:tc>
          <w:tcPr>
            <w:tcW w:w="3417" w:type="pct"/>
          </w:tcPr>
          <w:p w:rsidR="00FF4EA7" w:rsidRPr="00823161" w:rsidRDefault="00FF4EA7" w:rsidP="00FF4EA7">
            <w:pPr>
              <w:spacing w:after="0" w:line="240" w:lineRule="auto"/>
              <w:jc w:val="center"/>
              <w:rPr>
                <w:rFonts w:asciiTheme="minorHAnsi" w:hAnsiTheme="minorHAnsi" w:cstheme="minorHAnsi"/>
                <w:sz w:val="20"/>
                <w:szCs w:val="20"/>
              </w:rPr>
            </w:pPr>
            <w:r w:rsidRPr="00823161">
              <w:rPr>
                <w:rFonts w:asciiTheme="minorHAnsi" w:hAnsiTheme="minorHAnsi" w:cstheme="minorHAnsi"/>
                <w:sz w:val="20"/>
                <w:szCs w:val="20"/>
              </w:rPr>
              <w:t>nad 75 m2 do 85 m2</w:t>
            </w:r>
          </w:p>
        </w:tc>
      </w:tr>
    </w:tbl>
    <w:p w:rsidR="00967FA1" w:rsidRPr="00B27043" w:rsidRDefault="00967FA1" w:rsidP="00FF4EA7">
      <w:pPr>
        <w:spacing w:after="0" w:line="240" w:lineRule="auto"/>
        <w:rPr>
          <w:rFonts w:asciiTheme="minorHAnsi" w:hAnsiTheme="minorHAnsi" w:cstheme="minorHAnsi"/>
          <w:sz w:val="20"/>
          <w:szCs w:val="20"/>
        </w:rPr>
      </w:pPr>
    </w:p>
    <w:tbl>
      <w:tblPr>
        <w:tblStyle w:val="Tabelamrea"/>
        <w:tblW w:w="5000" w:type="pct"/>
        <w:tblInd w:w="-5" w:type="dxa"/>
        <w:tblLook w:val="04A0" w:firstRow="1" w:lastRow="0" w:firstColumn="1" w:lastColumn="0" w:noHBand="0" w:noVBand="1"/>
      </w:tblPr>
      <w:tblGrid>
        <w:gridCol w:w="8494"/>
      </w:tblGrid>
      <w:tr w:rsidR="00F03101" w:rsidRPr="006F273C" w:rsidTr="00967FA1">
        <w:tc>
          <w:tcPr>
            <w:tcW w:w="5000" w:type="pct"/>
            <w:shd w:val="clear" w:color="auto" w:fill="BFBFBF" w:themeFill="background1" w:themeFillShade="BF"/>
          </w:tcPr>
          <w:p w:rsidR="00F03101" w:rsidRPr="006F273C" w:rsidRDefault="00F03101" w:rsidP="00F72A91">
            <w:pPr>
              <w:tabs>
                <w:tab w:val="left" w:pos="1200"/>
              </w:tabs>
              <w:spacing w:after="0" w:line="240" w:lineRule="auto"/>
              <w:rPr>
                <w:b/>
                <w:sz w:val="20"/>
                <w:szCs w:val="20"/>
              </w:rPr>
            </w:pPr>
            <w:r w:rsidRPr="006F273C">
              <w:rPr>
                <w:b/>
                <w:sz w:val="20"/>
                <w:szCs w:val="20"/>
              </w:rPr>
              <w:t>NAVODILA ZA IZPOLNJEVANJE VLOGE</w:t>
            </w:r>
          </w:p>
        </w:tc>
      </w:tr>
      <w:tr w:rsidR="00F03101" w:rsidRPr="006F273C" w:rsidTr="00967FA1">
        <w:tc>
          <w:tcPr>
            <w:tcW w:w="5000" w:type="pct"/>
          </w:tcPr>
          <w:p w:rsidR="001756EF" w:rsidRPr="001756EF" w:rsidRDefault="001756EF" w:rsidP="001756EF">
            <w:pPr>
              <w:pStyle w:val="Brezrazmikov"/>
              <w:rPr>
                <w:iCs/>
                <w:sz w:val="20"/>
                <w:szCs w:val="20"/>
              </w:rPr>
            </w:pPr>
            <w:r w:rsidRPr="001756EF">
              <w:rPr>
                <w:sz w:val="20"/>
                <w:szCs w:val="20"/>
              </w:rPr>
              <w:t>Vlogo lahko izpolnite elektronsko ali jo natisnete in izpolnite ročno. Pri izpolnjevanju uporabljajte VELIKE TISKANE ČRKE.</w:t>
            </w:r>
            <w:r w:rsidRPr="001756EF">
              <w:rPr>
                <w:iCs/>
                <w:sz w:val="20"/>
                <w:szCs w:val="20"/>
              </w:rPr>
              <w:t xml:space="preserve"> </w:t>
            </w:r>
            <w:r w:rsidRPr="001756EF">
              <w:rPr>
                <w:b/>
                <w:iCs/>
                <w:sz w:val="20"/>
                <w:szCs w:val="20"/>
              </w:rPr>
              <w:t>Vloga je veljavna le z lastnoročnim podpisom vložnika.</w:t>
            </w:r>
          </w:p>
          <w:p w:rsidR="001756EF" w:rsidRPr="001756EF" w:rsidRDefault="001756EF" w:rsidP="001756EF">
            <w:pPr>
              <w:pStyle w:val="Brezrazmikov"/>
              <w:rPr>
                <w:i/>
                <w:iCs/>
                <w:sz w:val="20"/>
                <w:szCs w:val="20"/>
              </w:rPr>
            </w:pPr>
            <w:r w:rsidRPr="001756EF">
              <w:rPr>
                <w:iCs/>
                <w:sz w:val="20"/>
                <w:szCs w:val="20"/>
              </w:rPr>
              <w:t>V besedilu obrazca uporabljeni izrazi, zapisani v moški spolni slovnični obliki, so uporabljeni kot nevtralni za moške in ženske</w:t>
            </w:r>
            <w:r w:rsidRPr="001756EF">
              <w:rPr>
                <w:i/>
                <w:iCs/>
                <w:sz w:val="20"/>
                <w:szCs w:val="20"/>
              </w:rPr>
              <w:t>.</w:t>
            </w:r>
          </w:p>
          <w:p w:rsidR="001756EF" w:rsidRPr="001756EF" w:rsidRDefault="001756EF" w:rsidP="001756EF">
            <w:pPr>
              <w:pStyle w:val="Brezrazmikov"/>
              <w:rPr>
                <w:iCs/>
                <w:sz w:val="20"/>
                <w:szCs w:val="20"/>
              </w:rPr>
            </w:pPr>
          </w:p>
          <w:p w:rsidR="001756EF" w:rsidRPr="001756EF" w:rsidRDefault="001756EF" w:rsidP="001756EF">
            <w:pPr>
              <w:pStyle w:val="Brezrazmikov"/>
              <w:rPr>
                <w:b/>
                <w:sz w:val="20"/>
                <w:szCs w:val="20"/>
              </w:rPr>
            </w:pPr>
            <w:r w:rsidRPr="001756EF">
              <w:rPr>
                <w:b/>
                <w:sz w:val="20"/>
                <w:szCs w:val="20"/>
              </w:rPr>
              <w:t>Kam z vlogo?</w:t>
            </w:r>
          </w:p>
          <w:p w:rsidR="001756EF" w:rsidRPr="001756EF" w:rsidRDefault="001756EF" w:rsidP="001756EF">
            <w:pPr>
              <w:pStyle w:val="Brezrazmikov"/>
              <w:rPr>
                <w:sz w:val="20"/>
                <w:szCs w:val="20"/>
              </w:rPr>
            </w:pPr>
            <w:r w:rsidRPr="001756EF">
              <w:rPr>
                <w:sz w:val="20"/>
                <w:szCs w:val="20"/>
              </w:rPr>
              <w:t>Izpolnjeno vlogo in priloge pošljite po pošti na naslov MO</w:t>
            </w:r>
            <w:r w:rsidR="004D3346">
              <w:rPr>
                <w:sz w:val="20"/>
                <w:szCs w:val="20"/>
              </w:rPr>
              <w:t xml:space="preserve"> Kranj, </w:t>
            </w:r>
            <w:r w:rsidR="00726BFD">
              <w:rPr>
                <w:sz w:val="20"/>
                <w:szCs w:val="20"/>
              </w:rPr>
              <w:t>Oddelek za pravne in kadrovske zadeve</w:t>
            </w:r>
            <w:r w:rsidR="004D3346">
              <w:rPr>
                <w:sz w:val="20"/>
                <w:szCs w:val="20"/>
              </w:rPr>
              <w:t xml:space="preserve">, </w:t>
            </w:r>
            <w:r w:rsidRPr="001756EF">
              <w:rPr>
                <w:sz w:val="20"/>
                <w:szCs w:val="20"/>
              </w:rPr>
              <w:t xml:space="preserve">Slovenski trg 1, 4000 Kranj ali po elektronski pošti na naslov </w:t>
            </w:r>
            <w:hyperlink r:id="rId8" w:history="1">
              <w:r w:rsidRPr="001756EF">
                <w:rPr>
                  <w:rStyle w:val="Hiperpovezava"/>
                  <w:sz w:val="20"/>
                  <w:szCs w:val="20"/>
                </w:rPr>
                <w:t>mok@kranj.si</w:t>
              </w:r>
            </w:hyperlink>
            <w:r w:rsidRPr="001756EF">
              <w:rPr>
                <w:sz w:val="20"/>
                <w:szCs w:val="20"/>
              </w:rPr>
              <w:t xml:space="preserve"> ali jo osebno vložite v sprejemni pisarni MO Kranj, Slovenski trg 1, 4000 Kranj.</w:t>
            </w:r>
          </w:p>
          <w:p w:rsidR="001756EF" w:rsidRPr="001756EF" w:rsidRDefault="001756EF" w:rsidP="001756EF">
            <w:pPr>
              <w:pStyle w:val="Brezrazmikov"/>
              <w:rPr>
                <w:sz w:val="20"/>
                <w:szCs w:val="20"/>
              </w:rPr>
            </w:pPr>
          </w:p>
          <w:p w:rsidR="001756EF" w:rsidRPr="001756EF" w:rsidRDefault="001756EF" w:rsidP="001756EF">
            <w:pPr>
              <w:pStyle w:val="Brezrazmikov"/>
              <w:rPr>
                <w:sz w:val="20"/>
                <w:szCs w:val="20"/>
              </w:rPr>
            </w:pPr>
            <w:r w:rsidRPr="001756EF">
              <w:rPr>
                <w:sz w:val="20"/>
                <w:szCs w:val="20"/>
              </w:rPr>
              <w:t>Uradne ure sprejemne pisarne:</w:t>
            </w:r>
          </w:p>
          <w:p w:rsidR="001756EF" w:rsidRPr="001756EF" w:rsidRDefault="001756EF" w:rsidP="001756EF">
            <w:pPr>
              <w:pStyle w:val="Brezrazmikov"/>
              <w:rPr>
                <w:sz w:val="20"/>
                <w:szCs w:val="20"/>
              </w:rPr>
            </w:pPr>
            <w:r w:rsidRPr="001756EF">
              <w:rPr>
                <w:rStyle w:val="Krepko"/>
                <w:sz w:val="20"/>
                <w:szCs w:val="20"/>
              </w:rPr>
              <w:t>ponedeljek, torek, četrtek:</w:t>
            </w:r>
            <w:r w:rsidRPr="001756EF">
              <w:rPr>
                <w:sz w:val="20"/>
                <w:szCs w:val="20"/>
              </w:rPr>
              <w:t xml:space="preserve"> od 8.00 ure do 14.30 ure</w:t>
            </w:r>
            <w:r w:rsidRPr="001756EF">
              <w:rPr>
                <w:sz w:val="20"/>
                <w:szCs w:val="20"/>
              </w:rPr>
              <w:br/>
            </w:r>
            <w:r w:rsidRPr="001756EF">
              <w:rPr>
                <w:rStyle w:val="Krepko"/>
                <w:sz w:val="20"/>
                <w:szCs w:val="20"/>
              </w:rPr>
              <w:t>sreda:</w:t>
            </w:r>
            <w:r w:rsidRPr="001756EF">
              <w:rPr>
                <w:sz w:val="20"/>
                <w:szCs w:val="20"/>
              </w:rPr>
              <w:t xml:space="preserve"> od 8.00 ure do 16.30 ure</w:t>
            </w:r>
            <w:r w:rsidRPr="001756EF">
              <w:rPr>
                <w:sz w:val="20"/>
                <w:szCs w:val="20"/>
              </w:rPr>
              <w:br/>
            </w:r>
            <w:r w:rsidRPr="001756EF">
              <w:rPr>
                <w:rStyle w:val="Krepko"/>
                <w:sz w:val="20"/>
                <w:szCs w:val="20"/>
              </w:rPr>
              <w:t>petek:</w:t>
            </w:r>
            <w:r w:rsidRPr="001756EF">
              <w:rPr>
                <w:sz w:val="20"/>
                <w:szCs w:val="20"/>
              </w:rPr>
              <w:t xml:space="preserve"> od 8.00 ure do 12.30 ure</w:t>
            </w:r>
          </w:p>
          <w:p w:rsidR="00F03101" w:rsidRPr="006F273C" w:rsidRDefault="00F03101" w:rsidP="00F72A91">
            <w:pPr>
              <w:tabs>
                <w:tab w:val="left" w:pos="1200"/>
              </w:tabs>
              <w:spacing w:after="0" w:line="240" w:lineRule="auto"/>
              <w:rPr>
                <w:sz w:val="20"/>
                <w:szCs w:val="20"/>
              </w:rPr>
            </w:pPr>
          </w:p>
        </w:tc>
      </w:tr>
      <w:tr w:rsidR="00F03101" w:rsidRPr="006F273C" w:rsidTr="00967FA1">
        <w:tc>
          <w:tcPr>
            <w:tcW w:w="5000" w:type="pct"/>
            <w:shd w:val="clear" w:color="auto" w:fill="BFBFBF" w:themeFill="background1" w:themeFillShade="BF"/>
          </w:tcPr>
          <w:p w:rsidR="00F03101" w:rsidRPr="006F273C" w:rsidRDefault="00F03101" w:rsidP="00F72A91">
            <w:pPr>
              <w:tabs>
                <w:tab w:val="left" w:pos="1200"/>
              </w:tabs>
              <w:spacing w:after="0" w:line="240" w:lineRule="auto"/>
              <w:rPr>
                <w:b/>
                <w:sz w:val="20"/>
                <w:szCs w:val="20"/>
              </w:rPr>
            </w:pPr>
            <w:r w:rsidRPr="006F273C">
              <w:rPr>
                <w:b/>
                <w:sz w:val="20"/>
                <w:szCs w:val="20"/>
              </w:rPr>
              <w:t>UPRAVNA TAKSA</w:t>
            </w:r>
          </w:p>
        </w:tc>
      </w:tr>
      <w:tr w:rsidR="00F03101" w:rsidRPr="006F273C" w:rsidTr="00967FA1">
        <w:tc>
          <w:tcPr>
            <w:tcW w:w="5000" w:type="pct"/>
          </w:tcPr>
          <w:p w:rsidR="00F03101" w:rsidRPr="006F273C" w:rsidRDefault="00A60AA3" w:rsidP="006654AB">
            <w:pPr>
              <w:jc w:val="both"/>
              <w:rPr>
                <w:sz w:val="20"/>
                <w:szCs w:val="20"/>
              </w:rPr>
            </w:pPr>
            <w:bookmarkStart w:id="0" w:name="_GoBack"/>
            <w:r>
              <w:rPr>
                <w:sz w:val="20"/>
                <w:szCs w:val="20"/>
              </w:rPr>
              <w:t xml:space="preserve">Upravna taksa znaša </w:t>
            </w:r>
            <w:r w:rsidR="00791A5B">
              <w:rPr>
                <w:sz w:val="20"/>
                <w:szCs w:val="20"/>
              </w:rPr>
              <w:t>22,60</w:t>
            </w:r>
            <w:r w:rsidR="00F03101">
              <w:rPr>
                <w:sz w:val="20"/>
                <w:szCs w:val="20"/>
              </w:rPr>
              <w:t xml:space="preserve"> EUR po Zakonu o upravnih</w:t>
            </w:r>
            <w:r>
              <w:rPr>
                <w:sz w:val="20"/>
                <w:szCs w:val="20"/>
              </w:rPr>
              <w:t xml:space="preserve"> taksah</w:t>
            </w:r>
            <w:r w:rsidR="006654AB">
              <w:rPr>
                <w:sz w:val="20"/>
                <w:szCs w:val="20"/>
              </w:rPr>
              <w:t xml:space="preserve"> </w:t>
            </w:r>
            <w:r w:rsidR="006654AB">
              <w:rPr>
                <w:rFonts w:asciiTheme="minorHAnsi" w:hAnsiTheme="minorHAnsi" w:cs="Arial"/>
                <w:sz w:val="20"/>
                <w:szCs w:val="20"/>
              </w:rPr>
              <w:t xml:space="preserve">(Uradni list RS, št. 106/10 – uradno prečiščeno besedilo, 14/15 – ZUUJFO, 84/15 – </w:t>
            </w:r>
            <w:proofErr w:type="spellStart"/>
            <w:r w:rsidR="006654AB">
              <w:rPr>
                <w:rFonts w:asciiTheme="minorHAnsi" w:hAnsiTheme="minorHAnsi" w:cs="Arial"/>
                <w:sz w:val="20"/>
                <w:szCs w:val="20"/>
              </w:rPr>
              <w:t>ZzeIP</w:t>
            </w:r>
            <w:proofErr w:type="spellEnd"/>
            <w:r w:rsidR="006654AB">
              <w:rPr>
                <w:rFonts w:asciiTheme="minorHAnsi" w:hAnsiTheme="minorHAnsi" w:cs="Arial"/>
                <w:sz w:val="20"/>
                <w:szCs w:val="20"/>
              </w:rPr>
              <w:t xml:space="preserve">-J, 32/16 in </w:t>
            </w:r>
            <w:hyperlink r:id="rId9" w:tgtFrame="_blank" w:tooltip="Zakon o konzularni zaščiti" w:history="1">
              <w:r w:rsidR="006654AB">
                <w:rPr>
                  <w:rStyle w:val="Hiperpovezava"/>
                  <w:rFonts w:asciiTheme="minorHAnsi" w:hAnsiTheme="minorHAnsi" w:cs="Arial"/>
                  <w:sz w:val="20"/>
                  <w:szCs w:val="20"/>
                </w:rPr>
                <w:t>30/18</w:t>
              </w:r>
            </w:hyperlink>
            <w:r w:rsidR="006654AB">
              <w:rPr>
                <w:rFonts w:asciiTheme="minorHAnsi" w:hAnsiTheme="minorHAnsi" w:cs="Arial"/>
                <w:sz w:val="20"/>
                <w:szCs w:val="20"/>
              </w:rPr>
              <w:t xml:space="preserve"> – </w:t>
            </w:r>
            <w:proofErr w:type="spellStart"/>
            <w:r w:rsidR="006654AB">
              <w:rPr>
                <w:rFonts w:asciiTheme="minorHAnsi" w:hAnsiTheme="minorHAnsi" w:cs="Arial"/>
                <w:sz w:val="20"/>
                <w:szCs w:val="20"/>
              </w:rPr>
              <w:t>ZKZaš</w:t>
            </w:r>
            <w:proofErr w:type="spellEnd"/>
            <w:r w:rsidR="006654AB">
              <w:rPr>
                <w:rFonts w:asciiTheme="minorHAnsi" w:hAnsiTheme="minorHAnsi" w:cs="Arial"/>
                <w:sz w:val="20"/>
                <w:szCs w:val="20"/>
              </w:rPr>
              <w:t>)</w:t>
            </w:r>
            <w:r w:rsidR="00F03101">
              <w:rPr>
                <w:sz w:val="20"/>
                <w:szCs w:val="20"/>
              </w:rPr>
              <w:t>. Taksa se lahko plača s plačilnim nalogom na račun št</w:t>
            </w:r>
            <w:r w:rsidR="00AA227A">
              <w:rPr>
                <w:sz w:val="20"/>
                <w:szCs w:val="20"/>
              </w:rPr>
              <w:t xml:space="preserve">. SI56012524520309179 </w:t>
            </w:r>
            <w:r w:rsidR="00F03101">
              <w:rPr>
                <w:sz w:val="20"/>
                <w:szCs w:val="20"/>
              </w:rPr>
              <w:t>Občinske upravne takse (fotokopijo računa priložite kot prilogo vlogi) ali pa z gotovino v sprejemni pisarni.</w:t>
            </w:r>
            <w:r w:rsidR="00726BFD">
              <w:rPr>
                <w:sz w:val="20"/>
                <w:szCs w:val="20"/>
              </w:rPr>
              <w:t xml:space="preserve"> </w:t>
            </w:r>
            <w:r w:rsidR="00967FA1">
              <w:rPr>
                <w:sz w:val="20"/>
                <w:szCs w:val="20"/>
              </w:rPr>
              <w:t>Tak</w:t>
            </w:r>
            <w:r w:rsidR="00726BFD">
              <w:rPr>
                <w:sz w:val="20"/>
                <w:szCs w:val="20"/>
              </w:rPr>
              <w:t>sni zavezanci v slabih premoženjskih</w:t>
            </w:r>
            <w:r w:rsidR="00967FA1">
              <w:rPr>
                <w:sz w:val="20"/>
                <w:szCs w:val="20"/>
              </w:rPr>
              <w:t xml:space="preserve"> razmerah lahko zahtevajo oprostitev plačilne take, če izpolnjujejo zahtevane kriterije po 25. členu ZUT, s te da status dokažejo s pravnomočno odločbo Centra za socialno delo ali drugimi dokazili</w:t>
            </w:r>
            <w:r w:rsidR="00B4242C">
              <w:rPr>
                <w:sz w:val="20"/>
                <w:szCs w:val="20"/>
              </w:rPr>
              <w:t>.</w:t>
            </w:r>
            <w:bookmarkEnd w:id="0"/>
          </w:p>
        </w:tc>
      </w:tr>
      <w:tr w:rsidR="00F03101" w:rsidRPr="006F273C" w:rsidTr="00967FA1">
        <w:tc>
          <w:tcPr>
            <w:tcW w:w="5000" w:type="pct"/>
            <w:shd w:val="clear" w:color="auto" w:fill="BFBFBF" w:themeFill="background1" w:themeFillShade="BF"/>
          </w:tcPr>
          <w:p w:rsidR="00F03101" w:rsidRPr="006F273C" w:rsidRDefault="00F03101" w:rsidP="00F72A91">
            <w:pPr>
              <w:tabs>
                <w:tab w:val="left" w:pos="1200"/>
              </w:tabs>
              <w:spacing w:after="0" w:line="240" w:lineRule="auto"/>
              <w:rPr>
                <w:b/>
                <w:sz w:val="20"/>
                <w:szCs w:val="20"/>
              </w:rPr>
            </w:pPr>
            <w:r w:rsidRPr="006F273C">
              <w:rPr>
                <w:b/>
                <w:sz w:val="20"/>
                <w:szCs w:val="20"/>
              </w:rPr>
              <w:t>POTREBNE PRILOGE</w:t>
            </w:r>
          </w:p>
        </w:tc>
      </w:tr>
      <w:tr w:rsidR="00F03101" w:rsidRPr="006F273C" w:rsidTr="00967FA1">
        <w:tc>
          <w:tcPr>
            <w:tcW w:w="5000" w:type="pct"/>
          </w:tcPr>
          <w:p w:rsidR="00F03101" w:rsidRDefault="00F03101" w:rsidP="00F03101">
            <w:pPr>
              <w:pStyle w:val="Odstavekseznama"/>
              <w:numPr>
                <w:ilvl w:val="0"/>
                <w:numId w:val="18"/>
              </w:numPr>
              <w:tabs>
                <w:tab w:val="left" w:pos="1200"/>
              </w:tabs>
              <w:spacing w:after="0" w:line="240" w:lineRule="auto"/>
              <w:rPr>
                <w:sz w:val="20"/>
                <w:szCs w:val="20"/>
              </w:rPr>
            </w:pPr>
            <w:r>
              <w:rPr>
                <w:sz w:val="20"/>
                <w:szCs w:val="20"/>
              </w:rPr>
              <w:t>Dokazila glede povečanja/zmanjšanja števila družinskih članov (izpisek iz matične knjige)</w:t>
            </w:r>
          </w:p>
          <w:p w:rsidR="00F03101" w:rsidRDefault="00F03101" w:rsidP="00F03101">
            <w:pPr>
              <w:pStyle w:val="Odstavekseznama"/>
              <w:numPr>
                <w:ilvl w:val="0"/>
                <w:numId w:val="18"/>
              </w:numPr>
              <w:tabs>
                <w:tab w:val="left" w:pos="1200"/>
              </w:tabs>
              <w:spacing w:after="0" w:line="240" w:lineRule="auto"/>
              <w:rPr>
                <w:sz w:val="20"/>
                <w:szCs w:val="20"/>
              </w:rPr>
            </w:pPr>
            <w:r>
              <w:rPr>
                <w:sz w:val="20"/>
                <w:szCs w:val="20"/>
              </w:rPr>
              <w:t>Na poziv najemodajalca potrdila o poravnanih stroških, ki niso zajeti v najemnini.</w:t>
            </w:r>
          </w:p>
          <w:p w:rsidR="00F03101" w:rsidRPr="006F273C" w:rsidRDefault="00F03101" w:rsidP="00791A5B">
            <w:pPr>
              <w:pStyle w:val="Odstavekseznama"/>
              <w:numPr>
                <w:ilvl w:val="0"/>
                <w:numId w:val="18"/>
              </w:numPr>
              <w:tabs>
                <w:tab w:val="left" w:pos="1200"/>
              </w:tabs>
              <w:spacing w:after="0" w:line="240" w:lineRule="auto"/>
              <w:rPr>
                <w:sz w:val="20"/>
                <w:szCs w:val="20"/>
              </w:rPr>
            </w:pPr>
            <w:r>
              <w:rPr>
                <w:sz w:val="20"/>
                <w:szCs w:val="20"/>
              </w:rPr>
              <w:t xml:space="preserve">Fotokopijo </w:t>
            </w:r>
            <w:r w:rsidR="00967FA1">
              <w:rPr>
                <w:sz w:val="20"/>
                <w:szCs w:val="20"/>
              </w:rPr>
              <w:t xml:space="preserve">računa plačila upravne takse </w:t>
            </w:r>
          </w:p>
        </w:tc>
      </w:tr>
    </w:tbl>
    <w:p w:rsidR="00C14EF7" w:rsidRPr="00F47C8C" w:rsidRDefault="00C14EF7" w:rsidP="00F47C8C">
      <w:pPr>
        <w:spacing w:after="0" w:line="240" w:lineRule="auto"/>
      </w:pPr>
    </w:p>
    <w:sectPr w:rsidR="00C14EF7" w:rsidRPr="00F47C8C" w:rsidSect="008670DF">
      <w:footerReference w:type="default" r:id="rId10"/>
      <w:headerReference w:type="first" r:id="rId11"/>
      <w:footerReference w:type="first" r:id="rId12"/>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AEF" w:rsidRDefault="00B03AEF" w:rsidP="00583AC9">
      <w:pPr>
        <w:spacing w:after="0" w:line="240" w:lineRule="auto"/>
      </w:pPr>
      <w:r>
        <w:separator/>
      </w:r>
    </w:p>
  </w:endnote>
  <w:endnote w:type="continuationSeparator" w:id="0">
    <w:p w:rsidR="00B03AEF" w:rsidRDefault="00B03AEF"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4242C" w:rsidTr="00B4242C">
      <w:tc>
        <w:tcPr>
          <w:tcW w:w="4247" w:type="dxa"/>
        </w:tcPr>
        <w:p w:rsidR="00B4242C" w:rsidRPr="00B4242C" w:rsidRDefault="00B4242C" w:rsidP="00B4242C">
          <w:pPr>
            <w:tabs>
              <w:tab w:val="center" w:pos="4550"/>
              <w:tab w:val="left" w:pos="5818"/>
            </w:tabs>
            <w:ind w:right="260"/>
            <w:rPr>
              <w:sz w:val="20"/>
              <w:szCs w:val="20"/>
            </w:rPr>
          </w:pPr>
          <w:r w:rsidRPr="00B4242C">
            <w:rPr>
              <w:color w:val="767171" w:themeColor="background2" w:themeShade="80"/>
              <w:sz w:val="20"/>
              <w:szCs w:val="20"/>
            </w:rPr>
            <w:t>Navodila se nadaljujejo na naslednji strani.</w:t>
          </w:r>
        </w:p>
      </w:tc>
      <w:tc>
        <w:tcPr>
          <w:tcW w:w="4247" w:type="dxa"/>
        </w:tcPr>
        <w:p w:rsidR="00B4242C" w:rsidRDefault="00B4242C" w:rsidP="00B4242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6654AB">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6654AB">
            <w:rPr>
              <w:noProof/>
              <w:sz w:val="14"/>
              <w:szCs w:val="14"/>
            </w:rPr>
            <w:t>2</w:t>
          </w:r>
          <w:r w:rsidRPr="007925DC">
            <w:rPr>
              <w:sz w:val="14"/>
              <w:szCs w:val="14"/>
            </w:rPr>
            <w:fldChar w:fldCharType="end"/>
          </w:r>
        </w:p>
      </w:tc>
    </w:tr>
  </w:tbl>
  <w:p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FF4EA7" w:rsidRPr="004E2DFE" w:rsidTr="00F72A91">
      <w:tc>
        <w:tcPr>
          <w:tcW w:w="4247" w:type="dxa"/>
          <w:tcBorders>
            <w:top w:val="nil"/>
            <w:left w:val="nil"/>
            <w:bottom w:val="nil"/>
            <w:right w:val="nil"/>
          </w:tcBorders>
          <w:vAlign w:val="bottom"/>
        </w:tcPr>
        <w:p w:rsidR="00FF4EA7" w:rsidRPr="00FF4EA7" w:rsidRDefault="00FF4EA7" w:rsidP="00FF4EA7">
          <w:pPr>
            <w:tabs>
              <w:tab w:val="center" w:pos="4550"/>
              <w:tab w:val="left" w:pos="5818"/>
            </w:tabs>
            <w:spacing w:after="100" w:afterAutospacing="1" w:line="360" w:lineRule="auto"/>
            <w:ind w:left="-113" w:right="261"/>
            <w:rPr>
              <w:color w:val="7F7F7F" w:themeColor="text1" w:themeTint="80"/>
              <w:sz w:val="20"/>
              <w:szCs w:val="20"/>
            </w:rPr>
          </w:pPr>
          <w:r w:rsidRPr="00FF4EA7">
            <w:rPr>
              <w:color w:val="7F7F7F" w:themeColor="text1" w:themeTint="80"/>
              <w:sz w:val="20"/>
              <w:szCs w:val="20"/>
            </w:rPr>
            <w:t>Vloga se nadaljuje na naslednji strani.</w:t>
          </w:r>
        </w:p>
        <w:p w:rsidR="00FF4EA7" w:rsidRPr="004E2DFE" w:rsidRDefault="00FF4EA7" w:rsidP="00967FA1">
          <w:pPr>
            <w:tabs>
              <w:tab w:val="center" w:pos="4550"/>
              <w:tab w:val="left" w:pos="5818"/>
            </w:tabs>
            <w:spacing w:after="100" w:afterAutospacing="1" w:line="360" w:lineRule="auto"/>
            <w:ind w:left="-113" w:right="261"/>
            <w:rPr>
              <w:sz w:val="14"/>
              <w:szCs w:val="14"/>
            </w:rPr>
          </w:pPr>
          <w:r>
            <w:rPr>
              <w:sz w:val="14"/>
              <w:szCs w:val="14"/>
            </w:rPr>
            <w:t>2018_USZ_VLO_</w:t>
          </w:r>
          <w:r w:rsidR="00967FA1">
            <w:rPr>
              <w:sz w:val="14"/>
              <w:szCs w:val="14"/>
            </w:rPr>
            <w:t>Zamenjava_stanovanja</w:t>
          </w:r>
        </w:p>
      </w:tc>
      <w:tc>
        <w:tcPr>
          <w:tcW w:w="4247" w:type="dxa"/>
          <w:tcBorders>
            <w:top w:val="nil"/>
            <w:left w:val="nil"/>
            <w:bottom w:val="nil"/>
            <w:right w:val="nil"/>
          </w:tcBorders>
          <w:vAlign w:val="bottom"/>
        </w:tcPr>
        <w:p w:rsidR="00FF4EA7" w:rsidRPr="004E2DFE" w:rsidRDefault="00FF4EA7" w:rsidP="00FF4EA7">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6654AB">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6654AB">
            <w:rPr>
              <w:noProof/>
              <w:sz w:val="14"/>
              <w:szCs w:val="14"/>
            </w:rPr>
            <w:t>2</w:t>
          </w:r>
          <w:r w:rsidRPr="004E2DFE">
            <w:rPr>
              <w:sz w:val="14"/>
              <w:szCs w:val="14"/>
            </w:rPr>
            <w:fldChar w:fldCharType="end"/>
          </w:r>
        </w:p>
      </w:tc>
    </w:tr>
  </w:tbl>
  <w:p w:rsidR="00FF4EA7" w:rsidRPr="005372CB" w:rsidRDefault="00FF4EA7" w:rsidP="00FF4EA7">
    <w:pPr>
      <w:pStyle w:val="Noga"/>
    </w:pPr>
  </w:p>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AEF" w:rsidRDefault="00B03AEF" w:rsidP="00583AC9">
      <w:pPr>
        <w:spacing w:after="0" w:line="240" w:lineRule="auto"/>
      </w:pPr>
      <w:r>
        <w:separator/>
      </w:r>
    </w:p>
  </w:footnote>
  <w:footnote w:type="continuationSeparator" w:id="0">
    <w:p w:rsidR="00B03AEF" w:rsidRDefault="00B03AEF"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rsidR="00726BFD"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726BFD">
            <w:rPr>
              <w:rFonts w:asciiTheme="minorHAnsi" w:eastAsia="Yu Gothic UI" w:hAnsiTheme="minorHAnsi" w:cstheme="minorHAnsi"/>
              <w:b/>
              <w:sz w:val="16"/>
              <w:szCs w:val="16"/>
            </w:rPr>
            <w:t>Sektor za finance in splošne zadeve</w:t>
          </w:r>
        </w:p>
        <w:p w:rsidR="003A4610" w:rsidRPr="0091382F" w:rsidRDefault="00726BFD"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Oddelek za pravne in kadrovske zadeve</w:t>
          </w:r>
          <w:r w:rsidR="0060126D">
            <w:rPr>
              <w:rFonts w:asciiTheme="minorHAnsi" w:eastAsia="Yu Gothic UI" w:hAnsiTheme="minorHAnsi" w:cstheme="minorHAnsi"/>
              <w:b/>
              <w:sz w:val="16"/>
              <w:szCs w:val="16"/>
            </w:rPr>
            <w:t xml:space="preserve"> </w:t>
          </w:r>
          <w:r w:rsidR="003A4610" w:rsidRPr="0091382F">
            <w:rPr>
              <w:rFonts w:asciiTheme="minorHAnsi" w:eastAsia="Yu Gothic UI" w:hAnsiTheme="minorHAnsi" w:cstheme="minorHAnsi"/>
              <w:b/>
              <w:sz w:val="16"/>
              <w:szCs w:val="16"/>
            </w:rPr>
            <w:t xml:space="preserve"> </w:t>
          </w:r>
        </w:p>
        <w:p w:rsidR="0060126D" w:rsidRDefault="0060126D"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6479F2">
            <w:rPr>
              <w:rFonts w:asciiTheme="minorHAnsi" w:eastAsia="Yu Gothic" w:hAnsiTheme="minorHAnsi" w:cstheme="minorHAnsi"/>
              <w:sz w:val="14"/>
              <w:szCs w:val="14"/>
            </w:rPr>
            <w:t>121</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6479F2">
            <w:rPr>
              <w:rFonts w:asciiTheme="minorHAnsi" w:eastAsia="Yu Gothic" w:hAnsiTheme="minorHAnsi" w:cstheme="minorHAnsi"/>
              <w:sz w:val="14"/>
              <w:szCs w:val="14"/>
            </w:rPr>
            <w:t>06</w:t>
          </w:r>
        </w:p>
        <w:p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rsidR="003E2D4F"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6071D"/>
    <w:multiLevelType w:val="hybridMultilevel"/>
    <w:tmpl w:val="045CB6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9575C17"/>
    <w:multiLevelType w:val="hybridMultilevel"/>
    <w:tmpl w:val="1D98CADC"/>
    <w:lvl w:ilvl="0" w:tplc="743CA832">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9D35BE"/>
    <w:multiLevelType w:val="hybridMultilevel"/>
    <w:tmpl w:val="20E450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98942E0"/>
    <w:multiLevelType w:val="hybridMultilevel"/>
    <w:tmpl w:val="344A6D16"/>
    <w:lvl w:ilvl="0" w:tplc="D21E581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3"/>
  </w:num>
  <w:num w:numId="5">
    <w:abstractNumId w:val="16"/>
  </w:num>
  <w:num w:numId="6">
    <w:abstractNumId w:val="1"/>
  </w:num>
  <w:num w:numId="7">
    <w:abstractNumId w:val="7"/>
  </w:num>
  <w:num w:numId="8">
    <w:abstractNumId w:val="2"/>
  </w:num>
  <w:num w:numId="9">
    <w:abstractNumId w:val="3"/>
  </w:num>
  <w:num w:numId="10">
    <w:abstractNumId w:val="0"/>
  </w:num>
  <w:num w:numId="11">
    <w:abstractNumId w:val="14"/>
  </w:num>
  <w:num w:numId="12">
    <w:abstractNumId w:val="11"/>
  </w:num>
  <w:num w:numId="13">
    <w:abstractNumId w:val="12"/>
  </w:num>
  <w:num w:numId="14">
    <w:abstractNumId w:val="17"/>
  </w:num>
  <w:num w:numId="15">
    <w:abstractNumId w:val="9"/>
  </w:num>
  <w:num w:numId="16">
    <w:abstractNumId w:val="5"/>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D7DF9"/>
    <w:rsid w:val="000E0323"/>
    <w:rsid w:val="000E6B26"/>
    <w:rsid w:val="000E739F"/>
    <w:rsid w:val="00100AAD"/>
    <w:rsid w:val="00106D29"/>
    <w:rsid w:val="0011381A"/>
    <w:rsid w:val="00130D1C"/>
    <w:rsid w:val="00131A52"/>
    <w:rsid w:val="00140D2A"/>
    <w:rsid w:val="00155474"/>
    <w:rsid w:val="00166619"/>
    <w:rsid w:val="001756EF"/>
    <w:rsid w:val="001758EA"/>
    <w:rsid w:val="0019593D"/>
    <w:rsid w:val="001A15A4"/>
    <w:rsid w:val="001A2FBD"/>
    <w:rsid w:val="001A3744"/>
    <w:rsid w:val="001A57A4"/>
    <w:rsid w:val="001A6BF4"/>
    <w:rsid w:val="001C7C2E"/>
    <w:rsid w:val="001D6133"/>
    <w:rsid w:val="00205EB0"/>
    <w:rsid w:val="002303EC"/>
    <w:rsid w:val="00255C48"/>
    <w:rsid w:val="0027670B"/>
    <w:rsid w:val="0028157B"/>
    <w:rsid w:val="00292D76"/>
    <w:rsid w:val="002A39D7"/>
    <w:rsid w:val="002B3436"/>
    <w:rsid w:val="002C23F5"/>
    <w:rsid w:val="002C6946"/>
    <w:rsid w:val="002D76F8"/>
    <w:rsid w:val="002F2CBA"/>
    <w:rsid w:val="002F78F0"/>
    <w:rsid w:val="00303BA3"/>
    <w:rsid w:val="00321596"/>
    <w:rsid w:val="003233A1"/>
    <w:rsid w:val="00323CC4"/>
    <w:rsid w:val="00333466"/>
    <w:rsid w:val="00351A59"/>
    <w:rsid w:val="0035257B"/>
    <w:rsid w:val="00355AD8"/>
    <w:rsid w:val="00360E7E"/>
    <w:rsid w:val="00363B4B"/>
    <w:rsid w:val="00364C3B"/>
    <w:rsid w:val="00373A55"/>
    <w:rsid w:val="003A0ED1"/>
    <w:rsid w:val="003A4610"/>
    <w:rsid w:val="003B5769"/>
    <w:rsid w:val="003C63AC"/>
    <w:rsid w:val="003D6F67"/>
    <w:rsid w:val="003E2D4F"/>
    <w:rsid w:val="003E4BC8"/>
    <w:rsid w:val="003E60D5"/>
    <w:rsid w:val="003E7D10"/>
    <w:rsid w:val="003F0043"/>
    <w:rsid w:val="003F3831"/>
    <w:rsid w:val="003F47D0"/>
    <w:rsid w:val="003F51C9"/>
    <w:rsid w:val="00412F3E"/>
    <w:rsid w:val="00416F77"/>
    <w:rsid w:val="00421D0F"/>
    <w:rsid w:val="004476FA"/>
    <w:rsid w:val="004549C7"/>
    <w:rsid w:val="00455A5C"/>
    <w:rsid w:val="00461C8E"/>
    <w:rsid w:val="00472FD1"/>
    <w:rsid w:val="004805A8"/>
    <w:rsid w:val="00481ADF"/>
    <w:rsid w:val="004B3E92"/>
    <w:rsid w:val="004C08A8"/>
    <w:rsid w:val="004D28CD"/>
    <w:rsid w:val="004D3346"/>
    <w:rsid w:val="004F2F98"/>
    <w:rsid w:val="00527681"/>
    <w:rsid w:val="0052791E"/>
    <w:rsid w:val="005439C9"/>
    <w:rsid w:val="005441BA"/>
    <w:rsid w:val="005617E5"/>
    <w:rsid w:val="00564E2D"/>
    <w:rsid w:val="00583AC9"/>
    <w:rsid w:val="005A0101"/>
    <w:rsid w:val="005A21A9"/>
    <w:rsid w:val="005A35D5"/>
    <w:rsid w:val="005A46F6"/>
    <w:rsid w:val="005B6379"/>
    <w:rsid w:val="005C1BD4"/>
    <w:rsid w:val="005D70F4"/>
    <w:rsid w:val="0060126D"/>
    <w:rsid w:val="00615F54"/>
    <w:rsid w:val="0062073C"/>
    <w:rsid w:val="00630F5A"/>
    <w:rsid w:val="00634512"/>
    <w:rsid w:val="0063463F"/>
    <w:rsid w:val="006359BA"/>
    <w:rsid w:val="006445C7"/>
    <w:rsid w:val="0064762E"/>
    <w:rsid w:val="006479F2"/>
    <w:rsid w:val="006654AB"/>
    <w:rsid w:val="00671493"/>
    <w:rsid w:val="006941DC"/>
    <w:rsid w:val="006A0167"/>
    <w:rsid w:val="006A4E6B"/>
    <w:rsid w:val="006B3E2C"/>
    <w:rsid w:val="006D4653"/>
    <w:rsid w:val="006D5BFC"/>
    <w:rsid w:val="006D6C6A"/>
    <w:rsid w:val="006F101F"/>
    <w:rsid w:val="00702359"/>
    <w:rsid w:val="007060F7"/>
    <w:rsid w:val="00723952"/>
    <w:rsid w:val="00726BFD"/>
    <w:rsid w:val="00741A0C"/>
    <w:rsid w:val="007720AC"/>
    <w:rsid w:val="00791A5B"/>
    <w:rsid w:val="007925DC"/>
    <w:rsid w:val="007C23F8"/>
    <w:rsid w:val="007D3BD9"/>
    <w:rsid w:val="007D4A91"/>
    <w:rsid w:val="007E6325"/>
    <w:rsid w:val="00811C41"/>
    <w:rsid w:val="00822A59"/>
    <w:rsid w:val="00823161"/>
    <w:rsid w:val="0083723D"/>
    <w:rsid w:val="008504B5"/>
    <w:rsid w:val="00851630"/>
    <w:rsid w:val="0085182B"/>
    <w:rsid w:val="008621F3"/>
    <w:rsid w:val="0086583C"/>
    <w:rsid w:val="008670DF"/>
    <w:rsid w:val="008A50B0"/>
    <w:rsid w:val="008D648A"/>
    <w:rsid w:val="009177DD"/>
    <w:rsid w:val="00925214"/>
    <w:rsid w:val="00927A24"/>
    <w:rsid w:val="00927C79"/>
    <w:rsid w:val="009602CF"/>
    <w:rsid w:val="00966AE3"/>
    <w:rsid w:val="00967FA1"/>
    <w:rsid w:val="00974617"/>
    <w:rsid w:val="00975394"/>
    <w:rsid w:val="009821ED"/>
    <w:rsid w:val="00997DC1"/>
    <w:rsid w:val="009C244A"/>
    <w:rsid w:val="009C7C1A"/>
    <w:rsid w:val="009D4EC9"/>
    <w:rsid w:val="00A11E4D"/>
    <w:rsid w:val="00A1416A"/>
    <w:rsid w:val="00A146FB"/>
    <w:rsid w:val="00A3186F"/>
    <w:rsid w:val="00A46E30"/>
    <w:rsid w:val="00A6056A"/>
    <w:rsid w:val="00A60AA3"/>
    <w:rsid w:val="00A64E94"/>
    <w:rsid w:val="00A77312"/>
    <w:rsid w:val="00A77513"/>
    <w:rsid w:val="00A87E49"/>
    <w:rsid w:val="00A91C0B"/>
    <w:rsid w:val="00A97689"/>
    <w:rsid w:val="00AA227A"/>
    <w:rsid w:val="00AB236D"/>
    <w:rsid w:val="00AB43D3"/>
    <w:rsid w:val="00AB4DDE"/>
    <w:rsid w:val="00AC2412"/>
    <w:rsid w:val="00AE46AD"/>
    <w:rsid w:val="00AF0C14"/>
    <w:rsid w:val="00AF1ABE"/>
    <w:rsid w:val="00AF22A2"/>
    <w:rsid w:val="00B03AEF"/>
    <w:rsid w:val="00B06AB5"/>
    <w:rsid w:val="00B27043"/>
    <w:rsid w:val="00B30E87"/>
    <w:rsid w:val="00B4242C"/>
    <w:rsid w:val="00B4434D"/>
    <w:rsid w:val="00B5590A"/>
    <w:rsid w:val="00B83F49"/>
    <w:rsid w:val="00B865B4"/>
    <w:rsid w:val="00B9187F"/>
    <w:rsid w:val="00BB13D8"/>
    <w:rsid w:val="00BD2C03"/>
    <w:rsid w:val="00BE2DF8"/>
    <w:rsid w:val="00BF1247"/>
    <w:rsid w:val="00BF43A9"/>
    <w:rsid w:val="00C04D0E"/>
    <w:rsid w:val="00C052D1"/>
    <w:rsid w:val="00C14EF7"/>
    <w:rsid w:val="00C17F33"/>
    <w:rsid w:val="00C30C56"/>
    <w:rsid w:val="00C33BD0"/>
    <w:rsid w:val="00C34E58"/>
    <w:rsid w:val="00C373A9"/>
    <w:rsid w:val="00C71A62"/>
    <w:rsid w:val="00C95210"/>
    <w:rsid w:val="00CB1361"/>
    <w:rsid w:val="00CB7D67"/>
    <w:rsid w:val="00CD6C96"/>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E2688"/>
    <w:rsid w:val="00DF258A"/>
    <w:rsid w:val="00DF575C"/>
    <w:rsid w:val="00E272DC"/>
    <w:rsid w:val="00E44779"/>
    <w:rsid w:val="00E64C4C"/>
    <w:rsid w:val="00E83A55"/>
    <w:rsid w:val="00E866FF"/>
    <w:rsid w:val="00E92C36"/>
    <w:rsid w:val="00E933D1"/>
    <w:rsid w:val="00E9507E"/>
    <w:rsid w:val="00EB48B9"/>
    <w:rsid w:val="00EB7C5B"/>
    <w:rsid w:val="00EC1875"/>
    <w:rsid w:val="00EC65AB"/>
    <w:rsid w:val="00ED612A"/>
    <w:rsid w:val="00F03101"/>
    <w:rsid w:val="00F15A4C"/>
    <w:rsid w:val="00F204A1"/>
    <w:rsid w:val="00F42211"/>
    <w:rsid w:val="00F4448D"/>
    <w:rsid w:val="00F44EE1"/>
    <w:rsid w:val="00F47A24"/>
    <w:rsid w:val="00F47C8C"/>
    <w:rsid w:val="00F50B03"/>
    <w:rsid w:val="00F5384A"/>
    <w:rsid w:val="00F5644B"/>
    <w:rsid w:val="00F76687"/>
    <w:rsid w:val="00F94C59"/>
    <w:rsid w:val="00FB0263"/>
    <w:rsid w:val="00FB5EF7"/>
    <w:rsid w:val="00FC7A21"/>
    <w:rsid w:val="00FE7B93"/>
    <w:rsid w:val="00FF4EA7"/>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CFC5B"/>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30801">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 w:id="200022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kran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8-01-134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18DF-494B-4ED7-B22A-EEC58B03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620</Words>
  <Characters>3537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Milojka Ažman</cp:lastModifiedBy>
  <cp:revision>24</cp:revision>
  <cp:lastPrinted>2018-10-25T07:36:00Z</cp:lastPrinted>
  <dcterms:created xsi:type="dcterms:W3CDTF">2018-10-25T07:50:00Z</dcterms:created>
  <dcterms:modified xsi:type="dcterms:W3CDTF">2020-05-04T11:29:00Z</dcterms:modified>
</cp:coreProperties>
</file>