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5B9AA7" w14:textId="77777777" w:rsidR="00C26D91" w:rsidRDefault="00C26D91" w:rsidP="009829DA">
      <w:pPr>
        <w:ind w:right="-8"/>
        <w:jc w:val="center"/>
        <w:outlineLvl w:val="0"/>
        <w:rPr>
          <w:caps/>
          <w:noProof/>
          <w:color w:val="595959"/>
          <w:szCs w:val="80"/>
          <w:lang w:val="sv-SE"/>
        </w:rPr>
      </w:pPr>
      <w:bookmarkStart w:id="0" w:name="_GoBack"/>
      <w:bookmarkEnd w:id="0"/>
    </w:p>
    <w:p w14:paraId="6F48ECA8" w14:textId="77777777" w:rsidR="00341E5A" w:rsidRPr="00192FEA" w:rsidRDefault="00341E5A" w:rsidP="00523BAE">
      <w:pPr>
        <w:pStyle w:val="NASLOV40ptGRAY"/>
        <w:ind w:right="1750"/>
        <w:rPr>
          <w:noProof/>
          <w:color w:val="7F7F7F"/>
          <w:sz w:val="24"/>
          <w:szCs w:val="24"/>
          <w:lang w:val="sv-SE"/>
        </w:rPr>
      </w:pPr>
    </w:p>
    <w:p w14:paraId="5BABC9C3" w14:textId="77777777" w:rsidR="00341E5A" w:rsidRPr="00192FEA" w:rsidRDefault="00341E5A" w:rsidP="00523BAE">
      <w:pPr>
        <w:pStyle w:val="NASLOV40ptGRAY"/>
        <w:ind w:right="1750"/>
        <w:rPr>
          <w:noProof/>
          <w:color w:val="7F7F7F"/>
          <w:sz w:val="24"/>
          <w:szCs w:val="24"/>
          <w:lang w:val="sv-SE"/>
        </w:rPr>
      </w:pPr>
    </w:p>
    <w:p w14:paraId="68682ADC" w14:textId="77777777" w:rsidR="00591088" w:rsidRPr="00192FEA" w:rsidRDefault="00591088" w:rsidP="003B089C">
      <w:pPr>
        <w:pStyle w:val="NASLOV40ptGRAY"/>
        <w:spacing w:after="0"/>
        <w:jc w:val="center"/>
        <w:rPr>
          <w:noProof/>
          <w:color w:val="595959"/>
          <w:lang w:val="sv-SE"/>
        </w:rPr>
      </w:pPr>
    </w:p>
    <w:p w14:paraId="7F411EC6" w14:textId="77777777" w:rsidR="00341E5A" w:rsidRPr="00192FEA" w:rsidRDefault="00591088" w:rsidP="003B089C">
      <w:pPr>
        <w:pStyle w:val="NASLOV40ptGRAY"/>
        <w:spacing w:after="0"/>
        <w:jc w:val="center"/>
        <w:rPr>
          <w:noProof/>
          <w:color w:val="595959"/>
        </w:rPr>
      </w:pPr>
      <w:r>
        <w:rPr>
          <w:color w:val="595959"/>
        </w:rPr>
        <w:t>PUBLIC CALL TO PROMOTERS</w:t>
      </w:r>
    </w:p>
    <w:p w14:paraId="00467E81" w14:textId="77777777" w:rsidR="00646991" w:rsidRPr="0047738F" w:rsidRDefault="00646991" w:rsidP="00646991">
      <w:pPr>
        <w:ind w:right="-8"/>
        <w:jc w:val="center"/>
        <w:outlineLvl w:val="0"/>
        <w:rPr>
          <w:caps/>
          <w:noProof/>
          <w:color w:val="A9C938"/>
          <w:sz w:val="32"/>
          <w:szCs w:val="32"/>
        </w:rPr>
      </w:pPr>
      <w:r>
        <w:rPr>
          <w:caps/>
          <w:color w:val="A9C938"/>
          <w:sz w:val="32"/>
          <w:szCs w:val="32"/>
        </w:rPr>
        <w:t>FOR EXPRESSION OF INTEREST IN THE IMPLEMENTATION OF THE PROJECT</w:t>
      </w:r>
    </w:p>
    <w:p w14:paraId="2B6FD5FC" w14:textId="77777777" w:rsidR="003E61B1" w:rsidRDefault="00430D0E" w:rsidP="00646991">
      <w:pPr>
        <w:ind w:right="-8"/>
        <w:jc w:val="center"/>
        <w:outlineLvl w:val="0"/>
        <w:rPr>
          <w:caps/>
          <w:noProof/>
          <w:color w:val="A9C938"/>
          <w:sz w:val="36"/>
        </w:rPr>
      </w:pPr>
      <w:r>
        <w:rPr>
          <w:caps/>
          <w:color w:val="A9C938"/>
          <w:sz w:val="32"/>
          <w:szCs w:val="32"/>
        </w:rPr>
        <w:t>“THE NORTH GATE”</w:t>
      </w:r>
    </w:p>
    <w:p w14:paraId="7C70E416" w14:textId="77777777" w:rsidR="003E61B1" w:rsidRPr="00192FEA" w:rsidRDefault="003E61B1" w:rsidP="00591088">
      <w:pPr>
        <w:ind w:right="-8"/>
        <w:outlineLvl w:val="0"/>
        <w:rPr>
          <w:caps/>
          <w:noProof/>
          <w:color w:val="A9C938"/>
          <w:sz w:val="36"/>
          <w:lang w:val="sv-SE"/>
        </w:rPr>
      </w:pPr>
    </w:p>
    <w:p w14:paraId="11EB096B" w14:textId="77777777" w:rsidR="00341E5A" w:rsidRPr="00192FEA" w:rsidRDefault="00341E5A" w:rsidP="009829DA">
      <w:pPr>
        <w:pStyle w:val="NASLOV40ptGRAY"/>
        <w:spacing w:after="0"/>
        <w:jc w:val="center"/>
        <w:rPr>
          <w:noProof/>
          <w:color w:val="FFFFFF"/>
          <w:sz w:val="22"/>
          <w:szCs w:val="22"/>
          <w:lang w:val="sv-SE"/>
        </w:rPr>
      </w:pPr>
    </w:p>
    <w:p w14:paraId="00D5173B" w14:textId="77777777" w:rsidR="00341E5A" w:rsidRPr="00192FEA" w:rsidRDefault="00341E5A" w:rsidP="001221DE">
      <w:pPr>
        <w:pStyle w:val="NASLOV40ptGRAY"/>
        <w:spacing w:after="0"/>
        <w:rPr>
          <w:noProof/>
          <w:color w:val="FFFFFF"/>
          <w:sz w:val="22"/>
          <w:szCs w:val="22"/>
          <w:lang w:val="sv-SE"/>
        </w:rPr>
      </w:pPr>
    </w:p>
    <w:p w14:paraId="09E8DF3F" w14:textId="77777777" w:rsidR="00341E5A" w:rsidRPr="00192FEA" w:rsidRDefault="00341E5A" w:rsidP="001221DE">
      <w:pPr>
        <w:pStyle w:val="NASLOV40ptGRAY"/>
        <w:spacing w:after="0"/>
        <w:rPr>
          <w:noProof/>
          <w:color w:val="FFFFFF"/>
          <w:sz w:val="22"/>
          <w:szCs w:val="22"/>
          <w:lang w:val="sv-SE"/>
        </w:rPr>
      </w:pPr>
    </w:p>
    <w:p w14:paraId="45C918D4" w14:textId="77777777" w:rsidR="00C24FE7" w:rsidRDefault="00C24FE7" w:rsidP="009829DA">
      <w:pPr>
        <w:pStyle w:val="PODNASLOV"/>
        <w:ind w:left="0" w:firstLine="0"/>
        <w:jc w:val="both"/>
        <w:outlineLvl w:val="0"/>
        <w:rPr>
          <w:noProof/>
        </w:rPr>
      </w:pPr>
      <w:r>
        <w:br w:type="page"/>
      </w:r>
    </w:p>
    <w:p w14:paraId="4ECA510C" w14:textId="77777777" w:rsidR="00951449" w:rsidRPr="000F015A" w:rsidRDefault="00A0361D" w:rsidP="009829DA">
      <w:pPr>
        <w:pStyle w:val="PODNASLOV"/>
        <w:ind w:left="0" w:firstLine="0"/>
        <w:jc w:val="both"/>
        <w:outlineLvl w:val="0"/>
        <w:rPr>
          <w:noProof/>
          <w:u w:val="none"/>
        </w:rPr>
      </w:pPr>
      <w:r>
        <w:rPr>
          <w:u w:val="none"/>
        </w:rPr>
        <w:lastRenderedPageBreak/>
        <w:t>1 CALL TO PROMOTERS</w:t>
      </w:r>
    </w:p>
    <w:p w14:paraId="42941B37" w14:textId="77777777" w:rsidR="009829DA" w:rsidRDefault="009E0431" w:rsidP="00546DA3">
      <w:pPr>
        <w:jc w:val="both"/>
        <w:rPr>
          <w:bCs/>
          <w:noProof/>
          <w:sz w:val="22"/>
          <w:szCs w:val="22"/>
        </w:rPr>
      </w:pPr>
      <w:r>
        <w:rPr>
          <w:bCs/>
          <w:sz w:val="22"/>
          <w:szCs w:val="22"/>
        </w:rPr>
        <w:t>Pursuant to Article 32 of the Public-Private Partnership Act (Official Gazette of the Republic of Slovenia No. 127/2006; hereinafter ZJZP) and other provisions of the ZJZP relating to the implementation of the preliminary procedure, the City Municipality of Kranj calls on all potential promoters to submit their expression of interest application for the implementation of the public-private project "The North Gate" in accordance with the instructions in the continuation of this call.</w:t>
      </w:r>
    </w:p>
    <w:p w14:paraId="46E4EF5C" w14:textId="77777777" w:rsidR="00B00AD1" w:rsidRPr="00B00AD1" w:rsidRDefault="00B00AD1" w:rsidP="00546DA3">
      <w:pPr>
        <w:jc w:val="both"/>
        <w:rPr>
          <w:bCs/>
          <w:noProof/>
          <w:sz w:val="10"/>
          <w:szCs w:val="10"/>
          <w:lang w:val="sv-SE"/>
        </w:rPr>
      </w:pPr>
    </w:p>
    <w:p w14:paraId="57BF8937" w14:textId="77777777" w:rsidR="00763061" w:rsidRDefault="00763061" w:rsidP="00546DA3">
      <w:pPr>
        <w:jc w:val="both"/>
        <w:rPr>
          <w:bCs/>
          <w:noProof/>
          <w:lang w:val="sv-SE"/>
        </w:rPr>
      </w:pPr>
    </w:p>
    <w:p w14:paraId="69FFF94A" w14:textId="77777777" w:rsidR="00646991" w:rsidRDefault="00646991" w:rsidP="00646991">
      <w:pPr>
        <w:pStyle w:val="PODNASLOV"/>
        <w:jc w:val="both"/>
        <w:outlineLvl w:val="0"/>
        <w:rPr>
          <w:noProof/>
          <w:u w:val="none"/>
        </w:rPr>
      </w:pPr>
      <w:r>
        <w:rPr>
          <w:u w:val="none"/>
        </w:rPr>
        <w:t>2 Location and description of the PROJECT</w:t>
      </w:r>
    </w:p>
    <w:p w14:paraId="1C0B84D2" w14:textId="77777777" w:rsidR="00883820" w:rsidRDefault="00883820" w:rsidP="00883820">
      <w:pPr>
        <w:jc w:val="both"/>
        <w:rPr>
          <w:sz w:val="22"/>
          <w:szCs w:val="22"/>
        </w:rPr>
      </w:pPr>
      <w:r>
        <w:rPr>
          <w:sz w:val="22"/>
          <w:szCs w:val="22"/>
        </w:rPr>
        <w:t>"The North Gate" is to be located about 750m from Kranj old town and about 3km from the motorway. Multi-apartment buildings make up the immediate surroundings to the east and west, and a healthcare complex is positioned to the south. The area borders onto the France Prešeren Primary School to the north and is bounded by the Bleiweisova Cesta road to the east and the Kidričeva Cesta road to the south/west.</w:t>
      </w:r>
    </w:p>
    <w:p w14:paraId="00F32636" w14:textId="77777777" w:rsidR="00883820" w:rsidRPr="00D05B27" w:rsidRDefault="00883820" w:rsidP="00883820">
      <w:pPr>
        <w:jc w:val="both"/>
        <w:rPr>
          <w:sz w:val="10"/>
          <w:szCs w:val="10"/>
          <w:lang w:eastAsia="en-US"/>
        </w:rPr>
      </w:pPr>
    </w:p>
    <w:p w14:paraId="0B0DA8C2" w14:textId="77777777" w:rsidR="00883820" w:rsidRDefault="00883820" w:rsidP="00883820">
      <w:pPr>
        <w:pStyle w:val="Napis"/>
        <w:keepNext/>
      </w:pPr>
      <w:r>
        <w:t xml:space="preserve">Image </w:t>
      </w:r>
      <w:r w:rsidR="00982598">
        <w:rPr>
          <w:noProof/>
        </w:rPr>
        <w:fldChar w:fldCharType="begin"/>
      </w:r>
      <w:r w:rsidR="00982598">
        <w:rPr>
          <w:noProof/>
        </w:rPr>
        <w:instrText xml:space="preserve"> SEQ Slika \* ARABIC </w:instrText>
      </w:r>
      <w:r w:rsidR="00982598">
        <w:rPr>
          <w:noProof/>
        </w:rPr>
        <w:fldChar w:fldCharType="separate"/>
      </w:r>
      <w:r w:rsidR="001B6DEE">
        <w:rPr>
          <w:noProof/>
        </w:rPr>
        <w:t>1</w:t>
      </w:r>
      <w:r w:rsidR="00982598">
        <w:rPr>
          <w:noProof/>
        </w:rPr>
        <w:fldChar w:fldCharType="end"/>
      </w:r>
      <w:r>
        <w:t>: Project location (Source: Google Maps)</w:t>
      </w:r>
    </w:p>
    <w:p w14:paraId="260FC45D" w14:textId="77777777" w:rsidR="00883820" w:rsidRDefault="00883820" w:rsidP="00883820">
      <w:pPr>
        <w:jc w:val="both"/>
        <w:rPr>
          <w:sz w:val="22"/>
          <w:szCs w:val="22"/>
        </w:rPr>
      </w:pPr>
      <w:r>
        <w:rPr>
          <w:noProof/>
          <w:sz w:val="22"/>
          <w:szCs w:val="22"/>
          <w:lang w:val="sl-SI"/>
        </w:rPr>
        <w:drawing>
          <wp:inline distT="0" distB="0" distL="0" distR="0" wp14:anchorId="3B49B83F" wp14:editId="162E2C05">
            <wp:extent cx="6294808" cy="2733675"/>
            <wp:effectExtent l="0" t="0" r="0" b="0"/>
            <wp:docPr id="19" name="Slika 18">
              <a:extLst xmlns:a="http://schemas.openxmlformats.org/drawingml/2006/main">
                <a:ext uri="{FF2B5EF4-FFF2-40B4-BE49-F238E27FC236}">
                  <a16:creationId xmlns:a16="http://schemas.microsoft.com/office/drawing/2014/main" id="{A83E876B-74C8-4AEB-BCD6-0CC98A8B91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8">
                      <a:extLst>
                        <a:ext uri="{FF2B5EF4-FFF2-40B4-BE49-F238E27FC236}">
                          <a16:creationId xmlns:a16="http://schemas.microsoft.com/office/drawing/2014/main" id="{A83E876B-74C8-4AEB-BCD6-0CC98A8B9136}"/>
                        </a:ext>
                      </a:extLst>
                    </pic:cNvPr>
                    <pic:cNvPicPr>
                      <a:picLocks noChangeAspect="1"/>
                    </pic:cNvPicPr>
                  </pic:nvPicPr>
                  <pic:blipFill>
                    <a:blip r:embed="rId8"/>
                    <a:stretch>
                      <a:fillRect/>
                    </a:stretch>
                  </pic:blipFill>
                  <pic:spPr>
                    <a:xfrm>
                      <a:off x="0" y="0"/>
                      <a:ext cx="6301447" cy="2736558"/>
                    </a:xfrm>
                    <a:prstGeom prst="rect">
                      <a:avLst/>
                    </a:prstGeom>
                  </pic:spPr>
                </pic:pic>
              </a:graphicData>
            </a:graphic>
          </wp:inline>
        </w:drawing>
      </w:r>
    </w:p>
    <w:p w14:paraId="45ECF75E" w14:textId="77777777" w:rsidR="00883820" w:rsidRDefault="00883820" w:rsidP="00646991">
      <w:pPr>
        <w:jc w:val="both"/>
        <w:rPr>
          <w:sz w:val="22"/>
          <w:szCs w:val="22"/>
          <w:lang w:eastAsia="en-US"/>
        </w:rPr>
      </w:pPr>
    </w:p>
    <w:p w14:paraId="2EDAAF99" w14:textId="77777777" w:rsidR="00575B81" w:rsidRDefault="00646991" w:rsidP="0094324F">
      <w:pPr>
        <w:jc w:val="both"/>
        <w:rPr>
          <w:sz w:val="22"/>
          <w:szCs w:val="22"/>
        </w:rPr>
      </w:pPr>
      <w:r>
        <w:rPr>
          <w:sz w:val="22"/>
          <w:szCs w:val="22"/>
        </w:rPr>
        <w:t>The subject of the public-private partnership is the development of the so-called “North Gate” project, which includes:</w:t>
      </w:r>
    </w:p>
    <w:p w14:paraId="168F45AB" w14:textId="77777777" w:rsidR="00432DD1" w:rsidRDefault="002C22A8" w:rsidP="00575B81">
      <w:pPr>
        <w:pStyle w:val="Odstavekseznama"/>
        <w:numPr>
          <w:ilvl w:val="0"/>
          <w:numId w:val="23"/>
        </w:numPr>
        <w:jc w:val="both"/>
        <w:rPr>
          <w:sz w:val="22"/>
          <w:szCs w:val="22"/>
        </w:rPr>
      </w:pPr>
      <w:r>
        <w:rPr>
          <w:sz w:val="22"/>
          <w:szCs w:val="22"/>
        </w:rPr>
        <w:t>Construction of three towers intended to facilitate healthcare and commercial services, as well as residential flats, and a private parking garage;</w:t>
      </w:r>
    </w:p>
    <w:p w14:paraId="117076BC" w14:textId="77777777" w:rsidR="0021279F" w:rsidRPr="00217D7D" w:rsidRDefault="00F67FCE" w:rsidP="00217D7D">
      <w:pPr>
        <w:pStyle w:val="Odstavekseznama"/>
        <w:numPr>
          <w:ilvl w:val="0"/>
          <w:numId w:val="23"/>
        </w:numPr>
        <w:jc w:val="both"/>
        <w:rPr>
          <w:sz w:val="22"/>
          <w:szCs w:val="22"/>
        </w:rPr>
      </w:pPr>
      <w:r>
        <w:rPr>
          <w:sz w:val="22"/>
          <w:szCs w:val="22"/>
        </w:rPr>
        <w:t xml:space="preserve">Construction of a public parking garage with a temporary green roof. </w:t>
      </w:r>
    </w:p>
    <w:p w14:paraId="2287B3F6" w14:textId="77777777" w:rsidR="0021279F" w:rsidRPr="00E806BE" w:rsidRDefault="0021279F" w:rsidP="00646991">
      <w:pPr>
        <w:jc w:val="both"/>
        <w:rPr>
          <w:sz w:val="10"/>
          <w:szCs w:val="10"/>
          <w:lang w:eastAsia="en-US"/>
        </w:rPr>
      </w:pPr>
    </w:p>
    <w:p w14:paraId="4B0F978B" w14:textId="77777777" w:rsidR="00831ACB" w:rsidRDefault="00831ACB" w:rsidP="00831ACB">
      <w:pPr>
        <w:pStyle w:val="Napis"/>
        <w:keepNext/>
      </w:pPr>
      <w:r>
        <w:lastRenderedPageBreak/>
        <w:t xml:space="preserve">Image </w:t>
      </w:r>
      <w:fldSimple w:instr=" SEQ Slika \* ARABIC ">
        <w:r w:rsidR="001B6DEE">
          <w:rPr>
            <w:noProof/>
          </w:rPr>
          <w:t>2</w:t>
        </w:r>
      </w:fldSimple>
      <w:r>
        <w:t>: Presentation of the conceptual design of "The North Gate" project (Source: Explanation to OPPN, 2016)</w:t>
      </w:r>
    </w:p>
    <w:p w14:paraId="30358BA9" w14:textId="77777777" w:rsidR="0021279F" w:rsidRDefault="00A911FA" w:rsidP="00646991">
      <w:pPr>
        <w:jc w:val="both"/>
        <w:rPr>
          <w:sz w:val="22"/>
          <w:szCs w:val="22"/>
        </w:rPr>
      </w:pPr>
      <w:r>
        <w:rPr>
          <w:noProof/>
          <w:sz w:val="22"/>
          <w:szCs w:val="22"/>
          <w:lang w:val="sl-SI"/>
        </w:rPr>
        <w:drawing>
          <wp:inline distT="0" distB="0" distL="0" distR="0" wp14:anchorId="045B7B36" wp14:editId="44926D5B">
            <wp:extent cx="6296025" cy="2705100"/>
            <wp:effectExtent l="0" t="0" r="9525" b="0"/>
            <wp:docPr id="194" name="Picture 3">
              <a:extLst xmlns:a="http://schemas.openxmlformats.org/drawingml/2006/main">
                <a:ext uri="{FF2B5EF4-FFF2-40B4-BE49-F238E27FC236}">
                  <a16:creationId xmlns:a16="http://schemas.microsoft.com/office/drawing/2014/main" id="{8D471E6A-FD6D-4B3A-9D63-1C200BD650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3">
                      <a:extLst>
                        <a:ext uri="{FF2B5EF4-FFF2-40B4-BE49-F238E27FC236}">
                          <a16:creationId xmlns:a16="http://schemas.microsoft.com/office/drawing/2014/main" id="{8D471E6A-FD6D-4B3A-9D63-1C200BD650A3}"/>
                        </a:ext>
                      </a:extLst>
                    </pic:cNvPr>
                    <pic:cNvPicPr>
                      <a:picLocks noChangeAspect="1"/>
                    </pic:cNvPicPr>
                  </pic:nvPicPr>
                  <pic:blipFill>
                    <a:blip r:embed="rId9"/>
                    <a:stretch>
                      <a:fillRect/>
                    </a:stretch>
                  </pic:blipFill>
                  <pic:spPr>
                    <a:xfrm>
                      <a:off x="0" y="0"/>
                      <a:ext cx="6296025" cy="2705100"/>
                    </a:xfrm>
                    <a:prstGeom prst="rect">
                      <a:avLst/>
                    </a:prstGeom>
                  </pic:spPr>
                </pic:pic>
              </a:graphicData>
            </a:graphic>
          </wp:inline>
        </w:drawing>
      </w:r>
    </w:p>
    <w:p w14:paraId="113B95E8" w14:textId="77777777" w:rsidR="00A66F17" w:rsidRDefault="00D4591A" w:rsidP="007C5F6A">
      <w:pPr>
        <w:jc w:val="both"/>
        <w:rPr>
          <w:bCs/>
          <w:noProof/>
          <w:sz w:val="22"/>
          <w:szCs w:val="22"/>
        </w:rPr>
      </w:pPr>
      <w:r>
        <w:rPr>
          <w:bCs/>
          <w:sz w:val="22"/>
          <w:szCs w:val="22"/>
        </w:rPr>
        <w:t xml:space="preserve">Detailed Municipal Spatial Plans (OPPN): Bus Terminal in Kranj (Official Gazette of the Republic of Slovenia, No. 71/2016) applies in the area in question. The subject of the concrete public-private partnership does not entail the entire area as discussed by the OPPN, but only design units Ue2 and Ue3 (indicated below with a white dashed line). </w:t>
      </w:r>
    </w:p>
    <w:p w14:paraId="35F2B202" w14:textId="77777777" w:rsidR="00E806BE" w:rsidRPr="00E806BE" w:rsidRDefault="00E806BE" w:rsidP="007C5F6A">
      <w:pPr>
        <w:jc w:val="both"/>
        <w:rPr>
          <w:bCs/>
          <w:noProof/>
          <w:sz w:val="10"/>
          <w:szCs w:val="10"/>
          <w:lang w:val="sv-SE"/>
        </w:rPr>
      </w:pPr>
    </w:p>
    <w:p w14:paraId="3AA3D091" w14:textId="77777777" w:rsidR="00E806BE" w:rsidRDefault="00E806BE" w:rsidP="00E806BE">
      <w:pPr>
        <w:pStyle w:val="Napis"/>
        <w:keepNext/>
      </w:pPr>
      <w:r>
        <w:lastRenderedPageBreak/>
        <w:t xml:space="preserve">Image </w:t>
      </w:r>
      <w:r w:rsidR="00982598">
        <w:rPr>
          <w:noProof/>
        </w:rPr>
        <w:fldChar w:fldCharType="begin"/>
      </w:r>
      <w:r w:rsidR="00982598">
        <w:rPr>
          <w:noProof/>
        </w:rPr>
        <w:instrText xml:space="preserve"> SEQ Slika \* ARABIC </w:instrText>
      </w:r>
      <w:r w:rsidR="00982598">
        <w:rPr>
          <w:noProof/>
        </w:rPr>
        <w:fldChar w:fldCharType="separate"/>
      </w:r>
      <w:r w:rsidR="001B6DEE">
        <w:rPr>
          <w:noProof/>
        </w:rPr>
        <w:t>3</w:t>
      </w:r>
      <w:r w:rsidR="00982598">
        <w:rPr>
          <w:noProof/>
        </w:rPr>
        <w:fldChar w:fldCharType="end"/>
      </w:r>
      <w:r>
        <w:t>: Presentation of the relevant area (Source: OPPN, Official Gazette of the Republic of Slovenia, No. 71/2016)</w:t>
      </w:r>
    </w:p>
    <w:p w14:paraId="39851C59" w14:textId="77777777" w:rsidR="00E806BE" w:rsidRDefault="00E806BE" w:rsidP="00E806BE">
      <w:pPr>
        <w:jc w:val="both"/>
        <w:rPr>
          <w:bCs/>
          <w:noProof/>
          <w:sz w:val="22"/>
          <w:szCs w:val="22"/>
        </w:rPr>
      </w:pPr>
      <w:r>
        <w:rPr>
          <w:noProof/>
          <w:lang w:val="sl-SI"/>
        </w:rPr>
        <w:drawing>
          <wp:inline distT="0" distB="0" distL="0" distR="0" wp14:anchorId="407A1260" wp14:editId="261FD04F">
            <wp:extent cx="6296025" cy="4105275"/>
            <wp:effectExtent l="0" t="0" r="9525"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6025" cy="4105275"/>
                    </a:xfrm>
                    <a:prstGeom prst="rect">
                      <a:avLst/>
                    </a:prstGeom>
                  </pic:spPr>
                </pic:pic>
              </a:graphicData>
            </a:graphic>
          </wp:inline>
        </w:drawing>
      </w:r>
    </w:p>
    <w:p w14:paraId="429D5BB9" w14:textId="77777777" w:rsidR="00A66F17" w:rsidRDefault="00A66F17" w:rsidP="007C5F6A">
      <w:pPr>
        <w:jc w:val="both"/>
        <w:rPr>
          <w:bCs/>
          <w:noProof/>
          <w:sz w:val="22"/>
          <w:szCs w:val="22"/>
          <w:lang w:val="sv-SE"/>
        </w:rPr>
      </w:pPr>
    </w:p>
    <w:p w14:paraId="29D4966F" w14:textId="77777777" w:rsidR="00C6514C" w:rsidRDefault="00A66F17" w:rsidP="007B3816">
      <w:pPr>
        <w:jc w:val="both"/>
        <w:rPr>
          <w:bCs/>
          <w:noProof/>
          <w:sz w:val="22"/>
          <w:szCs w:val="22"/>
        </w:rPr>
      </w:pPr>
      <w:r>
        <w:rPr>
          <w:bCs/>
          <w:sz w:val="22"/>
          <w:szCs w:val="22"/>
        </w:rPr>
        <w:t>The OPPN envisages the construction of a bus terminal with an underground parking garage in the design unit 2 (Ue2) and three towers with business, healthcare, commercial and residential contents (the so-called North Gate) in the design unit 3 (Ue3). In compliance with the current OPPN, the public-private partnership envisages that the project be developed in phases: the first phase includes the construction of the North Gate building with the private and public parking garage with a temporary green roof (i.e. without a bus terminal). The second phase of the project, which involves the construction of a bus terminal, is not the subject of the planned public-private partnership.</w:t>
      </w:r>
    </w:p>
    <w:p w14:paraId="5B9BEC13" w14:textId="77777777" w:rsidR="00A00F4B" w:rsidRDefault="00A00F4B" w:rsidP="007B3816">
      <w:pPr>
        <w:jc w:val="both"/>
        <w:rPr>
          <w:bCs/>
          <w:noProof/>
          <w:sz w:val="22"/>
          <w:szCs w:val="22"/>
          <w:lang w:val="sv-SE"/>
        </w:rPr>
      </w:pPr>
    </w:p>
    <w:p w14:paraId="07BC873F" w14:textId="77777777" w:rsidR="00193670" w:rsidRDefault="00193670" w:rsidP="007B3816">
      <w:pPr>
        <w:jc w:val="both"/>
        <w:rPr>
          <w:bCs/>
          <w:noProof/>
          <w:sz w:val="22"/>
          <w:szCs w:val="22"/>
        </w:rPr>
      </w:pPr>
      <w:r>
        <w:rPr>
          <w:bCs/>
          <w:sz w:val="22"/>
          <w:szCs w:val="22"/>
        </w:rPr>
        <w:t>Simultaneously with the development of</w:t>
      </w:r>
      <w:r>
        <w:t xml:space="preserve"> </w:t>
      </w:r>
      <w:bookmarkStart w:id="1" w:name="_Hlk49256398"/>
      <w:r>
        <w:rPr>
          <w:bCs/>
          <w:sz w:val="22"/>
          <w:szCs w:val="22"/>
        </w:rPr>
        <w:t>the design units 2 and 3</w:t>
      </w:r>
      <w:bookmarkEnd w:id="1"/>
      <w:r>
        <w:rPr>
          <w:bCs/>
          <w:sz w:val="22"/>
          <w:szCs w:val="22"/>
        </w:rPr>
        <w:t xml:space="preserve">, the OPPN also envisages the construction of utility infrastructure within design unit 1/4 (reconstruction of Kidričeva Cesta road). The reconstruction of Kidričeva Cesta road will be carried out under the direction of the City Municipality of Kranj and the Republic of Slovenia and will in principle be carried out independently, but parallel with the planned public-private partnership project. </w:t>
      </w:r>
    </w:p>
    <w:p w14:paraId="669D3667" w14:textId="77777777" w:rsidR="00933CC0" w:rsidRDefault="00933CC0" w:rsidP="007B3816">
      <w:pPr>
        <w:jc w:val="both"/>
        <w:rPr>
          <w:bCs/>
          <w:noProof/>
          <w:sz w:val="22"/>
          <w:szCs w:val="22"/>
          <w:lang w:val="sv-SE"/>
        </w:rPr>
      </w:pPr>
    </w:p>
    <w:p w14:paraId="383D084D" w14:textId="77777777" w:rsidR="007A4B62" w:rsidRDefault="0094324F" w:rsidP="004F144C">
      <w:pPr>
        <w:spacing w:after="60"/>
        <w:jc w:val="both"/>
        <w:rPr>
          <w:bCs/>
          <w:noProof/>
          <w:sz w:val="22"/>
          <w:szCs w:val="22"/>
        </w:rPr>
      </w:pPr>
      <w:r>
        <w:rPr>
          <w:bCs/>
          <w:sz w:val="22"/>
          <w:szCs w:val="22"/>
        </w:rPr>
        <w:lastRenderedPageBreak/>
        <w:t>In order to have a comprehensive understanding of spatial development, it is necessary to carefully examine all the provisions of the relevant OPPN. The following contains some information from the currently valid OPPN which defines the key development options of the relevant area of Ue2 and Ue3:</w:t>
      </w:r>
    </w:p>
    <w:p w14:paraId="1874479E" w14:textId="77777777" w:rsidR="00F827B2" w:rsidRPr="004F144C" w:rsidRDefault="004F144C" w:rsidP="00023DA0">
      <w:pPr>
        <w:pStyle w:val="Odstavekseznama"/>
        <w:numPr>
          <w:ilvl w:val="0"/>
          <w:numId w:val="23"/>
        </w:numPr>
        <w:jc w:val="both"/>
        <w:rPr>
          <w:sz w:val="22"/>
          <w:szCs w:val="22"/>
        </w:rPr>
      </w:pPr>
      <w:r>
        <w:rPr>
          <w:sz w:val="22"/>
          <w:szCs w:val="22"/>
        </w:rPr>
        <w:t>"The North Gate" building consists of 3 towers. The maximum height of the tower at the intersection of the Bleiweisova Cesta and Kidričeva Cesta roads is G+8, while the remaining two towers are limited to the height of G+6. The surface floor area of the Ue3 design unit is 3,160m² and the floor area ratio is &lt;0.50;</w:t>
      </w:r>
    </w:p>
    <w:p w14:paraId="3FEC437A" w14:textId="77777777" w:rsidR="00F827B2" w:rsidRPr="003065D7" w:rsidRDefault="00F827B2" w:rsidP="004F144C">
      <w:pPr>
        <w:pStyle w:val="Odstavekseznama"/>
        <w:numPr>
          <w:ilvl w:val="0"/>
          <w:numId w:val="23"/>
        </w:numPr>
        <w:ind w:left="777" w:hanging="357"/>
        <w:jc w:val="both"/>
        <w:rPr>
          <w:sz w:val="22"/>
          <w:szCs w:val="22"/>
        </w:rPr>
      </w:pPr>
      <w:r>
        <w:rPr>
          <w:sz w:val="22"/>
          <w:szCs w:val="22"/>
        </w:rPr>
        <w:t>Along the Bleiweisova Cesta road, the location of the building is determined by the building line, while along Kidričeva Cesta, the ground floor is bound in by the building line, while the upper floors are restricted by the building boundary;</w:t>
      </w:r>
    </w:p>
    <w:p w14:paraId="65E5794F" w14:textId="77777777" w:rsidR="004F144C" w:rsidRPr="007B3911" w:rsidRDefault="007B3911" w:rsidP="004F144C">
      <w:pPr>
        <w:pStyle w:val="Odstavekseznama"/>
        <w:numPr>
          <w:ilvl w:val="0"/>
          <w:numId w:val="23"/>
        </w:numPr>
        <w:jc w:val="both"/>
        <w:rPr>
          <w:sz w:val="22"/>
          <w:szCs w:val="22"/>
        </w:rPr>
      </w:pPr>
      <w:r>
        <w:rPr>
          <w:sz w:val="22"/>
          <w:szCs w:val="22"/>
        </w:rPr>
        <w:t>A public parking garage with a minimum of 2 levels and a minimum of 170 parking spaces per level is to be built under the Ue2 unit. In the parking garage, parking spaces can also be provided for the North Gate building. The underground levels of "The North Gate" building must provide a connection to the healthcare complex (buildings in Ue5).</w:t>
      </w:r>
    </w:p>
    <w:p w14:paraId="2F6BAB4F" w14:textId="77777777" w:rsidR="00DD4F20" w:rsidRPr="004F144C" w:rsidRDefault="00DD4F20" w:rsidP="004F144C">
      <w:pPr>
        <w:pStyle w:val="Odstavekseznama"/>
        <w:ind w:left="780"/>
        <w:jc w:val="both"/>
        <w:rPr>
          <w:sz w:val="22"/>
          <w:szCs w:val="22"/>
          <w:lang w:eastAsia="en-US"/>
        </w:rPr>
      </w:pPr>
    </w:p>
    <w:p w14:paraId="5097C6D9" w14:textId="77777777" w:rsidR="007B3911" w:rsidRPr="007B3911" w:rsidRDefault="007B3911" w:rsidP="007B3816">
      <w:pPr>
        <w:jc w:val="both"/>
        <w:rPr>
          <w:sz w:val="5"/>
          <w:szCs w:val="5"/>
          <w:lang w:eastAsia="en-US"/>
        </w:rPr>
      </w:pPr>
    </w:p>
    <w:p w14:paraId="69B441CE" w14:textId="77777777" w:rsidR="002B2CA9" w:rsidRPr="007F6E76" w:rsidRDefault="002B2CA9" w:rsidP="007B3816">
      <w:pPr>
        <w:jc w:val="both"/>
        <w:rPr>
          <w:bCs/>
          <w:noProof/>
          <w:sz w:val="22"/>
          <w:szCs w:val="22"/>
          <w:lang w:val="sv-SE"/>
        </w:rPr>
      </w:pPr>
    </w:p>
    <w:p w14:paraId="434D66E9" w14:textId="77777777" w:rsidR="00933CC0" w:rsidRDefault="00933CC0" w:rsidP="004F144C">
      <w:pPr>
        <w:spacing w:after="60"/>
        <w:jc w:val="both"/>
        <w:rPr>
          <w:bCs/>
          <w:noProof/>
          <w:sz w:val="22"/>
          <w:szCs w:val="22"/>
        </w:rPr>
      </w:pPr>
      <w:r>
        <w:rPr>
          <w:bCs/>
          <w:sz w:val="22"/>
          <w:szCs w:val="22"/>
        </w:rPr>
        <w:t>In line with the restrictions in the OPPN, the relevant area may be built up within the following framework dimensions:</w:t>
      </w:r>
    </w:p>
    <w:p w14:paraId="0B71C1C7" w14:textId="77777777" w:rsidR="003163DF" w:rsidRDefault="007C29CD" w:rsidP="007B3816">
      <w:pPr>
        <w:pStyle w:val="Odstavekseznama"/>
        <w:numPr>
          <w:ilvl w:val="0"/>
          <w:numId w:val="23"/>
        </w:numPr>
        <w:jc w:val="both"/>
        <w:rPr>
          <w:bCs/>
          <w:noProof/>
          <w:sz w:val="22"/>
          <w:szCs w:val="22"/>
        </w:rPr>
      </w:pPr>
      <w:r>
        <w:rPr>
          <w:sz w:val="22"/>
          <w:szCs w:val="22"/>
        </w:rPr>
        <w:t xml:space="preserve">"The North Gate" </w:t>
      </w:r>
      <w:r>
        <w:rPr>
          <w:bCs/>
          <w:sz w:val="22"/>
          <w:szCs w:val="22"/>
        </w:rPr>
        <w:t>building</w:t>
      </w:r>
      <w:r>
        <w:rPr>
          <w:sz w:val="22"/>
          <w:szCs w:val="22"/>
        </w:rPr>
        <w:t xml:space="preserve"> </w:t>
      </w:r>
      <w:r>
        <w:rPr>
          <w:bCs/>
          <w:sz w:val="22"/>
          <w:szCs w:val="22"/>
        </w:rPr>
        <w:t>comprises a gross floor area of between 9,000m</w:t>
      </w:r>
      <w:r>
        <w:rPr>
          <w:rFonts w:ascii="Calibri" w:hAnsi="Calibri"/>
          <w:bCs/>
          <w:sz w:val="22"/>
          <w:szCs w:val="22"/>
        </w:rPr>
        <w:t>²</w:t>
      </w:r>
      <w:r>
        <w:rPr>
          <w:bCs/>
          <w:sz w:val="22"/>
          <w:szCs w:val="22"/>
        </w:rPr>
        <w:t xml:space="preserve"> and 10,000m</w:t>
      </w:r>
      <w:r>
        <w:rPr>
          <w:rFonts w:ascii="Calibri" w:hAnsi="Calibri"/>
          <w:bCs/>
          <w:sz w:val="22"/>
          <w:szCs w:val="22"/>
        </w:rPr>
        <w:t>²</w:t>
      </w:r>
      <w:r>
        <w:rPr>
          <w:bCs/>
          <w:sz w:val="22"/>
          <w:szCs w:val="22"/>
        </w:rPr>
        <w:t xml:space="preserve"> above ground (for healthcare, commercial, retail and residential use) and a gross floor area of between 5,900m</w:t>
      </w:r>
      <w:r>
        <w:rPr>
          <w:rFonts w:ascii="Calibri" w:hAnsi="Calibri"/>
          <w:bCs/>
          <w:sz w:val="22"/>
          <w:szCs w:val="22"/>
        </w:rPr>
        <w:t>²</w:t>
      </w:r>
      <w:r>
        <w:rPr>
          <w:bCs/>
          <w:sz w:val="22"/>
          <w:szCs w:val="22"/>
        </w:rPr>
        <w:t xml:space="preserve"> and 6,400m</w:t>
      </w:r>
      <w:r>
        <w:rPr>
          <w:rFonts w:ascii="Calibri" w:hAnsi="Calibri"/>
          <w:bCs/>
          <w:sz w:val="22"/>
          <w:szCs w:val="22"/>
        </w:rPr>
        <w:t>²</w:t>
      </w:r>
      <w:r>
        <w:rPr>
          <w:bCs/>
          <w:sz w:val="22"/>
          <w:szCs w:val="22"/>
        </w:rPr>
        <w:t xml:space="preserve"> underground (private parking garage);</w:t>
      </w:r>
    </w:p>
    <w:p w14:paraId="2623AD8F" w14:textId="77777777" w:rsidR="00FD4A59" w:rsidRDefault="00FD4A59" w:rsidP="007B3816">
      <w:pPr>
        <w:pStyle w:val="Odstavekseznama"/>
        <w:numPr>
          <w:ilvl w:val="0"/>
          <w:numId w:val="23"/>
        </w:numPr>
        <w:jc w:val="both"/>
        <w:rPr>
          <w:bCs/>
          <w:noProof/>
          <w:sz w:val="22"/>
          <w:szCs w:val="22"/>
        </w:rPr>
      </w:pPr>
      <w:r>
        <w:rPr>
          <w:bCs/>
          <w:sz w:val="22"/>
          <w:szCs w:val="22"/>
        </w:rPr>
        <w:t>Public parking garage comprises a minimum of 340 parking spaces or a gross floor area of approximately 9,100m</w:t>
      </w:r>
      <w:r>
        <w:rPr>
          <w:rFonts w:ascii="Calibri" w:hAnsi="Calibri"/>
          <w:bCs/>
          <w:sz w:val="22"/>
          <w:szCs w:val="22"/>
        </w:rPr>
        <w:t>²</w:t>
      </w:r>
      <w:r>
        <w:rPr>
          <w:bCs/>
          <w:sz w:val="22"/>
          <w:szCs w:val="22"/>
        </w:rPr>
        <w:t xml:space="preserve"> underground, a temporary green roof with walking surfaces measuring approximately 8,300m</w:t>
      </w:r>
      <w:r>
        <w:rPr>
          <w:rFonts w:ascii="Calibri" w:hAnsi="Calibri"/>
          <w:bCs/>
          <w:sz w:val="22"/>
          <w:szCs w:val="22"/>
        </w:rPr>
        <w:t>²;</w:t>
      </w:r>
      <w:r>
        <w:rPr>
          <w:bCs/>
          <w:sz w:val="22"/>
          <w:szCs w:val="22"/>
        </w:rPr>
        <w:t xml:space="preserve"> </w:t>
      </w:r>
    </w:p>
    <w:p w14:paraId="41C61E9E" w14:textId="77777777" w:rsidR="002D5564" w:rsidRPr="007C29CD" w:rsidRDefault="002D5564" w:rsidP="007B3816">
      <w:pPr>
        <w:pStyle w:val="Odstavekseznama"/>
        <w:numPr>
          <w:ilvl w:val="0"/>
          <w:numId w:val="23"/>
        </w:numPr>
        <w:jc w:val="both"/>
        <w:rPr>
          <w:bCs/>
          <w:noProof/>
          <w:sz w:val="22"/>
          <w:szCs w:val="22"/>
        </w:rPr>
      </w:pPr>
      <w:r>
        <w:rPr>
          <w:bCs/>
          <w:sz w:val="22"/>
          <w:szCs w:val="22"/>
        </w:rPr>
        <w:t>The size of the relevant plot is approximately 11,420m</w:t>
      </w:r>
      <w:r>
        <w:rPr>
          <w:bCs/>
          <w:sz w:val="22"/>
          <w:szCs w:val="22"/>
          <w:vertAlign w:val="superscript"/>
        </w:rPr>
        <w:t>2</w:t>
      </w:r>
      <w:r>
        <w:rPr>
          <w:bCs/>
          <w:sz w:val="22"/>
          <w:szCs w:val="22"/>
        </w:rPr>
        <w:t xml:space="preserve">. </w:t>
      </w:r>
    </w:p>
    <w:p w14:paraId="68915ACE" w14:textId="77777777" w:rsidR="00933CC0" w:rsidRDefault="00933CC0" w:rsidP="007B3816">
      <w:pPr>
        <w:jc w:val="both"/>
        <w:rPr>
          <w:bCs/>
          <w:noProof/>
          <w:sz w:val="22"/>
          <w:szCs w:val="22"/>
          <w:lang w:val="sv-SE"/>
        </w:rPr>
      </w:pPr>
    </w:p>
    <w:p w14:paraId="2B556EA6" w14:textId="77777777" w:rsidR="00B319FB" w:rsidRDefault="00230D47" w:rsidP="007B3816">
      <w:pPr>
        <w:jc w:val="both"/>
        <w:rPr>
          <w:bCs/>
          <w:noProof/>
          <w:sz w:val="22"/>
          <w:szCs w:val="22"/>
        </w:rPr>
      </w:pPr>
      <w:r>
        <w:rPr>
          <w:bCs/>
          <w:sz w:val="22"/>
          <w:szCs w:val="22"/>
        </w:rPr>
        <w:t>The surface areas described above for "The North Gate" project have been calculated on the basis of "OPPN: Bus Terminal in Kranj", taking into account the range between the pessimistic and optimistic possible scenarios of construction development in the relevant area. The surface area values are informative in nature and may change in the course of project development.</w:t>
      </w:r>
    </w:p>
    <w:p w14:paraId="078299AB" w14:textId="77777777" w:rsidR="00B319FB" w:rsidRDefault="00B319FB" w:rsidP="007B3816">
      <w:pPr>
        <w:jc w:val="both"/>
        <w:rPr>
          <w:bCs/>
          <w:noProof/>
          <w:sz w:val="22"/>
          <w:szCs w:val="22"/>
          <w:lang w:val="sv-SE"/>
        </w:rPr>
      </w:pPr>
    </w:p>
    <w:p w14:paraId="384DF3E9" w14:textId="77777777" w:rsidR="002B2CA9" w:rsidRDefault="002B2CA9" w:rsidP="007B3816">
      <w:pPr>
        <w:jc w:val="both"/>
        <w:rPr>
          <w:bCs/>
          <w:noProof/>
          <w:sz w:val="22"/>
          <w:szCs w:val="22"/>
        </w:rPr>
      </w:pPr>
      <w:r>
        <w:rPr>
          <w:bCs/>
          <w:sz w:val="22"/>
          <w:szCs w:val="22"/>
        </w:rPr>
        <w:t xml:space="preserve">The public-private partnership includes plot numbers 904/11, 904/10, 904/9, 904/5, 904/2, 904/6, 904/7, 904/12, 904/14, 904/13, 904/15, 902/5 </w:t>
      </w:r>
      <w:r w:rsidRPr="00792D35">
        <w:rPr>
          <w:bCs/>
          <w:sz w:val="22"/>
          <w:szCs w:val="22"/>
        </w:rPr>
        <w:t>and a part of 902/4; all</w:t>
      </w:r>
      <w:r>
        <w:rPr>
          <w:bCs/>
          <w:sz w:val="22"/>
          <w:szCs w:val="22"/>
        </w:rPr>
        <w:t xml:space="preserve"> plots are in </w:t>
      </w:r>
      <w:r>
        <w:rPr>
          <w:bCs/>
          <w:sz w:val="22"/>
          <w:szCs w:val="22"/>
        </w:rPr>
        <w:lastRenderedPageBreak/>
        <w:t>cadastral municipality 2100 Kranj. The area in question measures approximately 11,420m</w:t>
      </w:r>
      <w:r>
        <w:rPr>
          <w:bCs/>
          <w:sz w:val="22"/>
          <w:szCs w:val="22"/>
          <w:vertAlign w:val="superscript"/>
        </w:rPr>
        <w:t>2</w:t>
      </w:r>
      <w:r>
        <w:rPr>
          <w:bCs/>
          <w:sz w:val="22"/>
          <w:szCs w:val="22"/>
        </w:rPr>
        <w:t xml:space="preserve"> and has a fragmented ownership structure, as individual plots within it are owned by the City Municipality of Kranj, the Republic of Slovenia, the Kranj Parish and the owners of a multi-apartment building (building no. 363 of cadastral municipality 2100 Kranj, which is to be demolished if the project development goes forward). The ownership structure of individual properties, their surface area and intended use is shown in the table below.</w:t>
      </w:r>
    </w:p>
    <w:p w14:paraId="219313BA" w14:textId="77777777" w:rsidR="004F144C" w:rsidRPr="004F144C" w:rsidRDefault="004F144C" w:rsidP="007B3816">
      <w:pPr>
        <w:jc w:val="both"/>
        <w:rPr>
          <w:bCs/>
          <w:noProof/>
          <w:sz w:val="10"/>
          <w:szCs w:val="10"/>
          <w:lang w:val="sv-SE"/>
        </w:rPr>
      </w:pPr>
    </w:p>
    <w:p w14:paraId="2268977F" w14:textId="77777777" w:rsidR="002B2CA9" w:rsidRDefault="002B2CA9" w:rsidP="007B3816">
      <w:pPr>
        <w:pStyle w:val="Napis"/>
        <w:keepNext/>
      </w:pPr>
      <w:r>
        <w:t xml:space="preserve">Table </w:t>
      </w:r>
      <w:r w:rsidR="00982598">
        <w:rPr>
          <w:noProof/>
        </w:rPr>
        <w:fldChar w:fldCharType="begin"/>
      </w:r>
      <w:r w:rsidR="00982598">
        <w:rPr>
          <w:noProof/>
        </w:rPr>
        <w:instrText xml:space="preserve"> SEQ Tabela \* ARABIC </w:instrText>
      </w:r>
      <w:r w:rsidR="00982598">
        <w:rPr>
          <w:noProof/>
        </w:rPr>
        <w:fldChar w:fldCharType="separate"/>
      </w:r>
      <w:r w:rsidR="001B6DEE">
        <w:rPr>
          <w:noProof/>
        </w:rPr>
        <w:t>1</w:t>
      </w:r>
      <w:r w:rsidR="00982598">
        <w:rPr>
          <w:noProof/>
        </w:rPr>
        <w:fldChar w:fldCharType="end"/>
      </w:r>
      <w:r>
        <w:t xml:space="preserve"> : Ownership structure of the relevant area (Source: The Surveying and Mapping Authority (GURS), the electronic Land Register (e-ZK))</w:t>
      </w:r>
    </w:p>
    <w:p w14:paraId="21889D35" w14:textId="77777777" w:rsidR="00965E33" w:rsidRDefault="007556F0" w:rsidP="007B3816">
      <w:pPr>
        <w:jc w:val="both"/>
      </w:pPr>
      <w:r>
        <w:rPr>
          <w:noProof/>
          <w:lang w:val="sl-SI"/>
        </w:rPr>
        <w:drawing>
          <wp:inline distT="0" distB="0" distL="0" distR="0" wp14:anchorId="2D871B9A" wp14:editId="333A9F90">
            <wp:extent cx="6296025" cy="2287905"/>
            <wp:effectExtent l="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025" cy="2287905"/>
                    </a:xfrm>
                    <a:prstGeom prst="rect">
                      <a:avLst/>
                    </a:prstGeom>
                    <a:noFill/>
                    <a:ln>
                      <a:noFill/>
                    </a:ln>
                  </pic:spPr>
                </pic:pic>
              </a:graphicData>
            </a:graphic>
          </wp:inline>
        </w:drawing>
      </w:r>
    </w:p>
    <w:p w14:paraId="1103CB54" w14:textId="77777777" w:rsidR="006B4AFD" w:rsidRPr="00540FDE" w:rsidRDefault="006B4AFD" w:rsidP="007B3816">
      <w:pPr>
        <w:jc w:val="both"/>
        <w:rPr>
          <w:noProof/>
          <w:sz w:val="10"/>
          <w:szCs w:val="10"/>
        </w:rPr>
      </w:pPr>
    </w:p>
    <w:p w14:paraId="599C1D85" w14:textId="77777777" w:rsidR="00965E33" w:rsidRDefault="001B6DEE" w:rsidP="007B3816">
      <w:pPr>
        <w:jc w:val="both"/>
      </w:pPr>
      <w:r>
        <w:t>____________________________________________________________________________________________</w:t>
      </w:r>
    </w:p>
    <w:p w14:paraId="6D12FA58" w14:textId="77B5E71C" w:rsidR="007D6101" w:rsidRPr="00876012" w:rsidRDefault="00876012" w:rsidP="001B6DEE">
      <w:pPr>
        <w:spacing w:after="60"/>
        <w:jc w:val="both"/>
      </w:pPr>
      <w:r w:rsidRPr="00876012">
        <w:t>C</w:t>
      </w:r>
      <w:r>
        <w:t>hart content</w:t>
      </w:r>
      <w:r w:rsidR="001B6DEE" w:rsidRPr="00876012">
        <w:t>:</w:t>
      </w:r>
    </w:p>
    <w:p w14:paraId="16DA7859" w14:textId="55914473" w:rsidR="001B6DEE" w:rsidRPr="00876012" w:rsidRDefault="001B6DEE" w:rsidP="001B6DEE">
      <w:pPr>
        <w:spacing w:after="60"/>
        <w:jc w:val="both"/>
      </w:pPr>
      <w:r w:rsidRPr="00876012">
        <w:t>Katastrska občina in parcelna številka</w:t>
      </w:r>
      <w:r w:rsidR="00876012">
        <w:t xml:space="preserve"> =</w:t>
      </w:r>
      <w:r w:rsidRPr="00876012">
        <w:t xml:space="preserve"> Cadastral municipality and plot number</w:t>
      </w:r>
    </w:p>
    <w:p w14:paraId="5647B01E" w14:textId="3EBB4799" w:rsidR="001B6DEE" w:rsidRPr="00876012" w:rsidRDefault="001B6DEE" w:rsidP="001B6DEE">
      <w:pPr>
        <w:spacing w:after="60"/>
        <w:jc w:val="both"/>
      </w:pPr>
      <w:r w:rsidRPr="00876012">
        <w:t xml:space="preserve">k.o. </w:t>
      </w:r>
      <w:r w:rsidR="00876012">
        <w:t>=</w:t>
      </w:r>
      <w:r w:rsidRPr="00876012">
        <w:t xml:space="preserve"> cadastral municipality (c.m.)</w:t>
      </w:r>
    </w:p>
    <w:p w14:paraId="173C5B2C" w14:textId="57CD558F" w:rsidR="001B6DEE" w:rsidRPr="00876012" w:rsidRDefault="001B6DEE" w:rsidP="001B6DEE">
      <w:pPr>
        <w:spacing w:after="60"/>
        <w:jc w:val="both"/>
      </w:pPr>
      <w:r w:rsidRPr="00876012">
        <w:t xml:space="preserve">parc. št. </w:t>
      </w:r>
      <w:r w:rsidR="00876012">
        <w:t>=</w:t>
      </w:r>
      <w:r w:rsidRPr="00876012">
        <w:t xml:space="preserve"> plot number (p.no.)</w:t>
      </w:r>
    </w:p>
    <w:p w14:paraId="01826C86" w14:textId="3B97347F" w:rsidR="001B6DEE" w:rsidRPr="00876012" w:rsidRDefault="001B6DEE" w:rsidP="001B6DEE">
      <w:pPr>
        <w:spacing w:after="60"/>
        <w:jc w:val="both"/>
      </w:pPr>
      <w:r w:rsidRPr="00876012">
        <w:t xml:space="preserve">SKUPAJ </w:t>
      </w:r>
      <w:r w:rsidR="00876012">
        <w:t>=</w:t>
      </w:r>
      <w:r w:rsidRPr="00876012">
        <w:t xml:space="preserve"> TOTAL</w:t>
      </w:r>
    </w:p>
    <w:p w14:paraId="0389F360" w14:textId="0DA9D9C3" w:rsidR="001B6DEE" w:rsidRPr="00876012" w:rsidRDefault="001B6DEE" w:rsidP="001B6DEE">
      <w:pPr>
        <w:spacing w:after="60"/>
        <w:jc w:val="both"/>
      </w:pPr>
      <w:r w:rsidRPr="00876012">
        <w:t xml:space="preserve">Vrsta namenske rabe </w:t>
      </w:r>
      <w:r w:rsidR="00876012">
        <w:t xml:space="preserve">= </w:t>
      </w:r>
      <w:r w:rsidRPr="00876012">
        <w:t>Type of land use (Source: GURS)</w:t>
      </w:r>
    </w:p>
    <w:p w14:paraId="5E4A612C" w14:textId="6621BB47" w:rsidR="001B6DEE" w:rsidRPr="00876012" w:rsidRDefault="001B6DEE" w:rsidP="001B6DEE">
      <w:pPr>
        <w:spacing w:after="60"/>
        <w:jc w:val="both"/>
      </w:pPr>
      <w:r w:rsidRPr="00876012">
        <w:t xml:space="preserve">Osrednja območja centralnih dejavnosti </w:t>
      </w:r>
      <w:r w:rsidR="00876012">
        <w:t>=</w:t>
      </w:r>
      <w:r w:rsidRPr="00876012">
        <w:t xml:space="preserve"> Core activity surface area</w:t>
      </w:r>
    </w:p>
    <w:p w14:paraId="667EBC44" w14:textId="6FC59930" w:rsidR="001B6DEE" w:rsidRPr="00876012" w:rsidRDefault="001B6DEE" w:rsidP="001B6DEE">
      <w:pPr>
        <w:spacing w:after="60"/>
        <w:jc w:val="both"/>
      </w:pPr>
      <w:r w:rsidRPr="00876012">
        <w:t xml:space="preserve">Površine cest </w:t>
      </w:r>
      <w:r w:rsidR="00876012">
        <w:t>=</w:t>
      </w:r>
      <w:r w:rsidRPr="00876012">
        <w:t xml:space="preserve"> Road surface area</w:t>
      </w:r>
    </w:p>
    <w:p w14:paraId="27097125" w14:textId="1EC5092C" w:rsidR="001B6DEE" w:rsidRPr="00876012" w:rsidRDefault="001B6DEE" w:rsidP="001B6DEE">
      <w:pPr>
        <w:spacing w:after="60"/>
        <w:jc w:val="both"/>
      </w:pPr>
      <w:r w:rsidRPr="00876012">
        <w:t xml:space="preserve">Površina parcele </w:t>
      </w:r>
      <w:r w:rsidR="00876012">
        <w:t>=</w:t>
      </w:r>
      <w:r w:rsidRPr="00876012">
        <w:t xml:space="preserve"> Plot surface area</w:t>
      </w:r>
    </w:p>
    <w:p w14:paraId="30465642" w14:textId="764CB3F2" w:rsidR="001B6DEE" w:rsidRPr="00876012" w:rsidRDefault="001B6DEE" w:rsidP="001B6DEE">
      <w:pPr>
        <w:spacing w:after="60"/>
        <w:jc w:val="both"/>
      </w:pPr>
      <w:r w:rsidRPr="00876012">
        <w:t xml:space="preserve">ZK lastnik </w:t>
      </w:r>
      <w:r w:rsidR="00876012">
        <w:t>=</w:t>
      </w:r>
      <w:r w:rsidRPr="00876012">
        <w:t xml:space="preserve"> Owner according to the Land Register</w:t>
      </w:r>
    </w:p>
    <w:p w14:paraId="1567F633" w14:textId="5247C341" w:rsidR="001B6DEE" w:rsidRPr="00876012" w:rsidRDefault="001B6DEE" w:rsidP="001B6DEE">
      <w:pPr>
        <w:spacing w:after="60"/>
        <w:jc w:val="both"/>
      </w:pPr>
      <w:r w:rsidRPr="00876012">
        <w:t xml:space="preserve">Republika Slovenija </w:t>
      </w:r>
      <w:r w:rsidR="00876012">
        <w:t>=</w:t>
      </w:r>
      <w:r w:rsidRPr="00876012">
        <w:t xml:space="preserve"> Republic of Slovenia</w:t>
      </w:r>
    </w:p>
    <w:p w14:paraId="505CBC4C" w14:textId="74608D26" w:rsidR="001B6DEE" w:rsidRPr="00876012" w:rsidRDefault="001B6DEE" w:rsidP="001B6DEE">
      <w:pPr>
        <w:spacing w:after="60"/>
        <w:jc w:val="both"/>
        <w:rPr>
          <w:noProof/>
          <w:szCs w:val="20"/>
          <w:lang w:val="sv-SE"/>
        </w:rPr>
      </w:pPr>
      <w:r w:rsidRPr="00876012">
        <w:rPr>
          <w:noProof/>
          <w:szCs w:val="20"/>
          <w:lang w:val="sv-SE"/>
        </w:rPr>
        <w:t xml:space="preserve">MOK </w:t>
      </w:r>
      <w:r w:rsidR="00876012">
        <w:rPr>
          <w:noProof/>
          <w:szCs w:val="20"/>
          <w:lang w:val="sv-SE"/>
        </w:rPr>
        <w:t>=</w:t>
      </w:r>
      <w:r w:rsidRPr="00876012">
        <w:rPr>
          <w:noProof/>
          <w:szCs w:val="20"/>
          <w:lang w:val="sv-SE"/>
        </w:rPr>
        <w:t xml:space="preserve"> City Municipality of Kranj</w:t>
      </w:r>
    </w:p>
    <w:p w14:paraId="10B08B2D" w14:textId="05DDD306" w:rsidR="001B6DEE" w:rsidRPr="00876012" w:rsidRDefault="001B6DEE" w:rsidP="001B6DEE">
      <w:pPr>
        <w:spacing w:after="60"/>
        <w:jc w:val="both"/>
        <w:rPr>
          <w:noProof/>
          <w:szCs w:val="20"/>
          <w:lang w:val="sv-SE"/>
        </w:rPr>
      </w:pPr>
      <w:r w:rsidRPr="00876012">
        <w:rPr>
          <w:noProof/>
          <w:szCs w:val="20"/>
          <w:lang w:val="sv-SE"/>
        </w:rPr>
        <w:t xml:space="preserve">Splošni skupni del stavbe </w:t>
      </w:r>
      <w:r w:rsidR="00876012">
        <w:rPr>
          <w:noProof/>
          <w:szCs w:val="20"/>
          <w:lang w:val="sv-SE"/>
        </w:rPr>
        <w:t>=</w:t>
      </w:r>
      <w:r w:rsidRPr="00876012">
        <w:rPr>
          <w:noProof/>
          <w:szCs w:val="20"/>
          <w:lang w:val="sv-SE"/>
        </w:rPr>
        <w:t xml:space="preserve"> Common part of the building no. 363</w:t>
      </w:r>
    </w:p>
    <w:p w14:paraId="5FD7EF79" w14:textId="2D46E25F" w:rsidR="001B6DEE" w:rsidRPr="00876012" w:rsidRDefault="001B6DEE" w:rsidP="001B6DEE">
      <w:pPr>
        <w:spacing w:after="60"/>
        <w:jc w:val="both"/>
        <w:rPr>
          <w:noProof/>
          <w:szCs w:val="20"/>
          <w:lang w:val="sv-SE"/>
        </w:rPr>
      </w:pPr>
      <w:r w:rsidRPr="00876012">
        <w:rPr>
          <w:noProof/>
          <w:szCs w:val="20"/>
          <w:lang w:val="sv-SE"/>
        </w:rPr>
        <w:t xml:space="preserve">Župnija Kranj </w:t>
      </w:r>
      <w:r w:rsidR="00876012">
        <w:rPr>
          <w:noProof/>
          <w:szCs w:val="20"/>
          <w:lang w:val="sv-SE"/>
        </w:rPr>
        <w:t>=</w:t>
      </w:r>
      <w:r w:rsidRPr="00876012">
        <w:rPr>
          <w:noProof/>
          <w:szCs w:val="20"/>
          <w:lang w:val="sv-SE"/>
        </w:rPr>
        <w:t xml:space="preserve"> Kranj Parish</w:t>
      </w:r>
    </w:p>
    <w:p w14:paraId="2A2039AF" w14:textId="08F9F9F2" w:rsidR="007D6101" w:rsidRPr="001B6DEE" w:rsidRDefault="007D6101" w:rsidP="001B6DEE">
      <w:pPr>
        <w:spacing w:after="60"/>
        <w:jc w:val="both"/>
        <w:rPr>
          <w:noProof/>
          <w:szCs w:val="20"/>
          <w:lang w:val="sv-SE"/>
        </w:rPr>
      </w:pPr>
      <w:r w:rsidRPr="00876012">
        <w:rPr>
          <w:noProof/>
          <w:szCs w:val="20"/>
          <w:lang w:val="sv-SE"/>
        </w:rPr>
        <w:t xml:space="preserve">Delež </w:t>
      </w:r>
      <w:r w:rsidR="00876012">
        <w:rPr>
          <w:noProof/>
          <w:szCs w:val="20"/>
          <w:lang w:val="sv-SE"/>
        </w:rPr>
        <w:t>=</w:t>
      </w:r>
      <w:r w:rsidRPr="00876012">
        <w:rPr>
          <w:noProof/>
          <w:szCs w:val="20"/>
          <w:lang w:val="sv-SE"/>
        </w:rPr>
        <w:t xml:space="preserve"> Share</w:t>
      </w:r>
    </w:p>
    <w:p w14:paraId="7A0AE2A6" w14:textId="77777777" w:rsidR="001B6DEE" w:rsidRDefault="001B6DEE" w:rsidP="001B6DEE">
      <w:pPr>
        <w:spacing w:after="60"/>
        <w:jc w:val="both"/>
        <w:rPr>
          <w:noProof/>
          <w:sz w:val="22"/>
          <w:szCs w:val="22"/>
          <w:lang w:val="sv-SE"/>
        </w:rPr>
      </w:pPr>
    </w:p>
    <w:p w14:paraId="16188B31" w14:textId="77777777" w:rsidR="00230105" w:rsidRDefault="00A91532" w:rsidP="00531218">
      <w:pPr>
        <w:spacing w:after="60"/>
        <w:jc w:val="both"/>
        <w:rPr>
          <w:sz w:val="22"/>
          <w:szCs w:val="22"/>
        </w:rPr>
      </w:pPr>
      <w:r>
        <w:rPr>
          <w:sz w:val="22"/>
          <w:szCs w:val="22"/>
        </w:rPr>
        <w:t>In principle, the public partner envisages to contribute the following as investment in the project:</w:t>
      </w:r>
    </w:p>
    <w:p w14:paraId="46A091EB" w14:textId="77777777" w:rsidR="00230105" w:rsidRDefault="005F61AB" w:rsidP="007B3816">
      <w:pPr>
        <w:pStyle w:val="Odstavekseznama"/>
        <w:numPr>
          <w:ilvl w:val="0"/>
          <w:numId w:val="22"/>
        </w:numPr>
        <w:jc w:val="both"/>
        <w:rPr>
          <w:sz w:val="22"/>
          <w:szCs w:val="22"/>
        </w:rPr>
      </w:pPr>
      <w:r>
        <w:rPr>
          <w:sz w:val="22"/>
          <w:szCs w:val="22"/>
        </w:rPr>
        <w:t>Land or building right on plots numbered 904/10, 904/9, 904/5, 904/6, 904</w:t>
      </w:r>
      <w:r w:rsidRPr="00792D35">
        <w:rPr>
          <w:sz w:val="22"/>
          <w:szCs w:val="22"/>
        </w:rPr>
        <w:t>/12 and a part of 902/4, all cadastral municipality 2100 Kranj, comprising a total surface area of about 7,104m</w:t>
      </w:r>
      <w:r w:rsidRPr="00792D35">
        <w:rPr>
          <w:sz w:val="22"/>
          <w:szCs w:val="22"/>
          <w:vertAlign w:val="superscript"/>
        </w:rPr>
        <w:t>2</w:t>
      </w:r>
      <w:r w:rsidRPr="00792D35">
        <w:rPr>
          <w:sz w:val="22"/>
          <w:szCs w:val="22"/>
        </w:rPr>
        <w:t>, owned by the City Municipality of Kranj, Slovenski Trg 1, 4000 Kranj, in a share of up to their</w:t>
      </w:r>
      <w:r>
        <w:rPr>
          <w:sz w:val="22"/>
          <w:szCs w:val="22"/>
        </w:rPr>
        <w:t xml:space="preserve"> entirety (1/1); </w:t>
      </w:r>
    </w:p>
    <w:p w14:paraId="190ACA47" w14:textId="77777777" w:rsidR="00C15829" w:rsidRPr="00C15829" w:rsidRDefault="00145598" w:rsidP="00C15829">
      <w:pPr>
        <w:pStyle w:val="Odstavekseznama"/>
        <w:numPr>
          <w:ilvl w:val="0"/>
          <w:numId w:val="22"/>
        </w:numPr>
        <w:jc w:val="both"/>
        <w:rPr>
          <w:sz w:val="22"/>
          <w:szCs w:val="22"/>
        </w:rPr>
      </w:pPr>
      <w:r>
        <w:rPr>
          <w:sz w:val="22"/>
          <w:szCs w:val="22"/>
        </w:rPr>
        <w:t>Settled relations with all players necessary to establish single ownership of the relevant area of Ue2 and Ue3;</w:t>
      </w:r>
    </w:p>
    <w:p w14:paraId="4DFEBA78" w14:textId="77777777" w:rsidR="00C06179" w:rsidRPr="005A1BB6" w:rsidRDefault="00C15829" w:rsidP="005A1BB6">
      <w:pPr>
        <w:pStyle w:val="Odstavekseznama"/>
        <w:numPr>
          <w:ilvl w:val="0"/>
          <w:numId w:val="22"/>
        </w:numPr>
        <w:jc w:val="both"/>
        <w:rPr>
          <w:sz w:val="22"/>
          <w:szCs w:val="22"/>
        </w:rPr>
      </w:pPr>
      <w:r>
        <w:rPr>
          <w:sz w:val="22"/>
          <w:szCs w:val="22"/>
        </w:rPr>
        <w:t>Active participation in implementation and funding of the reconstruction of Kidričeva Cesta road and provision of adequate utility infrastructure for the relevant area, which will enable smooth project development for the private investor;</w:t>
      </w:r>
    </w:p>
    <w:p w14:paraId="40445BAB" w14:textId="77777777" w:rsidR="005C2AF2" w:rsidRPr="005A1BB6" w:rsidRDefault="001C6F1E" w:rsidP="005A1BB6">
      <w:pPr>
        <w:pStyle w:val="Odstavekseznama"/>
        <w:numPr>
          <w:ilvl w:val="0"/>
          <w:numId w:val="24"/>
        </w:numPr>
        <w:jc w:val="both"/>
        <w:rPr>
          <w:sz w:val="22"/>
          <w:szCs w:val="22"/>
        </w:rPr>
      </w:pPr>
      <w:r>
        <w:rPr>
          <w:sz w:val="22"/>
          <w:szCs w:val="22"/>
        </w:rPr>
        <w:t xml:space="preserve">The public partner will seek to ensure co-financing of the project from either the EU or other public sources. </w:t>
      </w:r>
    </w:p>
    <w:p w14:paraId="197D934E" w14:textId="77777777" w:rsidR="005C2AF2" w:rsidRPr="005C2AF2" w:rsidRDefault="005C2AF2" w:rsidP="005C2AF2">
      <w:pPr>
        <w:jc w:val="both"/>
        <w:rPr>
          <w:sz w:val="22"/>
          <w:szCs w:val="22"/>
          <w:lang w:eastAsia="en-US"/>
        </w:rPr>
      </w:pPr>
    </w:p>
    <w:p w14:paraId="0188C532" w14:textId="77777777" w:rsidR="005F61AB" w:rsidRDefault="00646991" w:rsidP="007B3816">
      <w:pPr>
        <w:jc w:val="both"/>
        <w:rPr>
          <w:rFonts w:cs="Arial"/>
          <w:sz w:val="22"/>
          <w:szCs w:val="22"/>
        </w:rPr>
      </w:pPr>
      <w:r>
        <w:rPr>
          <w:sz w:val="22"/>
          <w:szCs w:val="22"/>
        </w:rPr>
        <w:t>With this project, the public partner pursues the following goals:</w:t>
      </w:r>
    </w:p>
    <w:p w14:paraId="7701C8EE" w14:textId="77777777" w:rsidR="0057174B" w:rsidRPr="00A210F3" w:rsidRDefault="0057174B" w:rsidP="007B3816">
      <w:pPr>
        <w:jc w:val="both"/>
        <w:rPr>
          <w:rFonts w:cs="Arial"/>
          <w:sz w:val="5"/>
          <w:szCs w:val="5"/>
        </w:rPr>
      </w:pPr>
    </w:p>
    <w:p w14:paraId="1A865464" w14:textId="77777777" w:rsidR="00C15829" w:rsidRPr="00A210F3" w:rsidRDefault="00A11009" w:rsidP="00C15829">
      <w:pPr>
        <w:pStyle w:val="Odstavekseznama"/>
        <w:numPr>
          <w:ilvl w:val="0"/>
          <w:numId w:val="18"/>
        </w:numPr>
        <w:jc w:val="both"/>
        <w:rPr>
          <w:rFonts w:cs="Arial"/>
          <w:sz w:val="22"/>
          <w:szCs w:val="22"/>
        </w:rPr>
      </w:pPr>
      <w:r>
        <w:rPr>
          <w:sz w:val="22"/>
          <w:szCs w:val="22"/>
        </w:rPr>
        <w:t>Transfer of key risks of project implementation (construction, supervision, financing, management, etc.) to a private partner;</w:t>
      </w:r>
    </w:p>
    <w:p w14:paraId="2E603DFF" w14:textId="77777777" w:rsidR="00C15829" w:rsidRPr="00A210F3" w:rsidRDefault="00C15829" w:rsidP="00C15829">
      <w:pPr>
        <w:pStyle w:val="Odstavekseznama"/>
        <w:numPr>
          <w:ilvl w:val="0"/>
          <w:numId w:val="18"/>
        </w:numPr>
        <w:jc w:val="both"/>
        <w:rPr>
          <w:rFonts w:cs="Arial"/>
          <w:sz w:val="22"/>
          <w:szCs w:val="22"/>
        </w:rPr>
      </w:pPr>
      <w:r>
        <w:rPr>
          <w:sz w:val="22"/>
          <w:szCs w:val="22"/>
        </w:rPr>
        <w:t>Provision or development of quality healthcare and other services in this part of the city of Kranj, thus improving the lives of its residents;</w:t>
      </w:r>
    </w:p>
    <w:p w14:paraId="3D3725EC" w14:textId="77777777" w:rsidR="005F61AB" w:rsidRPr="00A210F3" w:rsidRDefault="00E53967" w:rsidP="007B3816">
      <w:pPr>
        <w:pStyle w:val="Odstavekseznama"/>
        <w:numPr>
          <w:ilvl w:val="0"/>
          <w:numId w:val="18"/>
        </w:numPr>
        <w:jc w:val="both"/>
        <w:rPr>
          <w:rFonts w:cs="Arial"/>
          <w:sz w:val="22"/>
          <w:szCs w:val="22"/>
        </w:rPr>
      </w:pPr>
      <w:r>
        <w:t>T</w:t>
      </w:r>
      <w:r>
        <w:rPr>
          <w:sz w:val="22"/>
          <w:szCs w:val="22"/>
        </w:rPr>
        <w:t xml:space="preserve">he construction of </w:t>
      </w:r>
      <w:bookmarkStart w:id="2" w:name="_Hlk49263911"/>
      <w:r>
        <w:rPr>
          <w:sz w:val="22"/>
          <w:szCs w:val="22"/>
        </w:rPr>
        <w:t>"The North Gate",</w:t>
      </w:r>
      <w:bookmarkEnd w:id="2"/>
      <w:r>
        <w:t xml:space="preserve"> </w:t>
      </w:r>
      <w:r>
        <w:rPr>
          <w:sz w:val="22"/>
          <w:szCs w:val="22"/>
        </w:rPr>
        <w:t>which is to be a representative building at the entrance to the city centre;</w:t>
      </w:r>
    </w:p>
    <w:p w14:paraId="07B690C0" w14:textId="77777777" w:rsidR="00DE636A" w:rsidRPr="00A210F3" w:rsidRDefault="00DE636A" w:rsidP="007B3816">
      <w:pPr>
        <w:pStyle w:val="Odstavekseznama"/>
        <w:numPr>
          <w:ilvl w:val="0"/>
          <w:numId w:val="18"/>
        </w:numPr>
        <w:jc w:val="both"/>
        <w:rPr>
          <w:rFonts w:cs="Arial"/>
          <w:sz w:val="22"/>
          <w:szCs w:val="22"/>
        </w:rPr>
      </w:pPr>
      <w:r>
        <w:rPr>
          <w:sz w:val="22"/>
          <w:szCs w:val="22"/>
        </w:rPr>
        <w:t>Ownership or management by the City Municipality of Kranj of the green roof and pedestrian surfaces above the public parking garage;</w:t>
      </w:r>
    </w:p>
    <w:p w14:paraId="01DBCA34" w14:textId="77777777" w:rsidR="005F61AB" w:rsidRPr="00A210F3" w:rsidRDefault="004310E9" w:rsidP="007B3816">
      <w:pPr>
        <w:pStyle w:val="Odstavekseznama"/>
        <w:numPr>
          <w:ilvl w:val="0"/>
          <w:numId w:val="18"/>
        </w:numPr>
        <w:jc w:val="both"/>
        <w:rPr>
          <w:rFonts w:cs="Arial"/>
          <w:sz w:val="22"/>
          <w:szCs w:val="22"/>
        </w:rPr>
      </w:pPr>
      <w:r>
        <w:rPr>
          <w:sz w:val="22"/>
          <w:szCs w:val="22"/>
        </w:rPr>
        <w:t>Improved traffic safety in the area in question and the provision of a sufficient number of public parking spaces to meet the needs of the healthcare complex.</w:t>
      </w:r>
    </w:p>
    <w:p w14:paraId="67E8E60F" w14:textId="77777777" w:rsidR="00EE27C7" w:rsidRPr="00EE27C7" w:rsidRDefault="00EE27C7" w:rsidP="00EE27C7">
      <w:pPr>
        <w:pStyle w:val="Odstavekseznama"/>
        <w:jc w:val="both"/>
        <w:rPr>
          <w:rFonts w:cs="Arial"/>
          <w:sz w:val="22"/>
          <w:szCs w:val="22"/>
        </w:rPr>
      </w:pPr>
    </w:p>
    <w:p w14:paraId="6CCEBDFE" w14:textId="77777777" w:rsidR="00646991" w:rsidRDefault="00646991" w:rsidP="007B3816">
      <w:pPr>
        <w:jc w:val="both"/>
        <w:rPr>
          <w:sz w:val="22"/>
          <w:szCs w:val="22"/>
        </w:rPr>
      </w:pPr>
      <w:r>
        <w:rPr>
          <w:sz w:val="22"/>
          <w:szCs w:val="22"/>
        </w:rPr>
        <w:t>The subject of public-private partnership includes:</w:t>
      </w:r>
    </w:p>
    <w:p w14:paraId="525BA35F" w14:textId="77777777" w:rsidR="008D6458" w:rsidRPr="008D6458" w:rsidRDefault="008D6458" w:rsidP="007B3816">
      <w:pPr>
        <w:jc w:val="both"/>
        <w:rPr>
          <w:i/>
          <w:sz w:val="5"/>
          <w:szCs w:val="5"/>
        </w:rPr>
      </w:pPr>
    </w:p>
    <w:p w14:paraId="20975525" w14:textId="77777777" w:rsidR="00646991" w:rsidRPr="00426DD6" w:rsidRDefault="003D5F50" w:rsidP="007B3816">
      <w:pPr>
        <w:pStyle w:val="Odstavekseznama"/>
        <w:numPr>
          <w:ilvl w:val="0"/>
          <w:numId w:val="16"/>
        </w:numPr>
        <w:contextualSpacing w:val="0"/>
        <w:jc w:val="both"/>
        <w:rPr>
          <w:caps/>
          <w:noProof/>
          <w:color w:val="7F7F7F"/>
          <w:szCs w:val="20"/>
        </w:rPr>
      </w:pPr>
      <w:r>
        <w:rPr>
          <w:sz w:val="22"/>
          <w:szCs w:val="22"/>
        </w:rPr>
        <w:t>The public partner undertakes to settle relations with all players necessary so as to establish single ownership of the relevant area of Ue2 and Ue3 and to carry out the reconstruction of Kidričeva Cesta road and build the appropriate utility infrastructure for the relevant area;</w:t>
      </w:r>
    </w:p>
    <w:p w14:paraId="68AA39EA" w14:textId="77777777" w:rsidR="005F61AB" w:rsidRPr="00EE27C7" w:rsidRDefault="00732356" w:rsidP="000E48A4">
      <w:pPr>
        <w:pStyle w:val="Odstavekseznama"/>
        <w:numPr>
          <w:ilvl w:val="0"/>
          <w:numId w:val="16"/>
        </w:numPr>
        <w:contextualSpacing w:val="0"/>
        <w:jc w:val="both"/>
        <w:rPr>
          <w:caps/>
          <w:noProof/>
          <w:color w:val="7F7F7F"/>
          <w:szCs w:val="20"/>
        </w:rPr>
      </w:pPr>
      <w:r>
        <w:rPr>
          <w:sz w:val="22"/>
          <w:szCs w:val="22"/>
        </w:rPr>
        <w:t>In exchange for the public contribution, it expects the implementation of the public part of the project in the scope and content to be agreed in the public tender.</w:t>
      </w:r>
    </w:p>
    <w:p w14:paraId="657CBF2A" w14:textId="77777777" w:rsidR="005F61AB" w:rsidRPr="00E113F9" w:rsidRDefault="005F61AB" w:rsidP="007B3816">
      <w:pPr>
        <w:jc w:val="both"/>
        <w:rPr>
          <w:caps/>
          <w:noProof/>
          <w:color w:val="7F7F7F"/>
          <w:szCs w:val="20"/>
          <w:highlight w:val="yellow"/>
          <w:lang w:val="sv-SE"/>
        </w:rPr>
      </w:pPr>
    </w:p>
    <w:p w14:paraId="7DBEA371" w14:textId="77777777" w:rsidR="00646991" w:rsidRPr="00EE27C7" w:rsidRDefault="00646991" w:rsidP="007B3816">
      <w:pPr>
        <w:jc w:val="both"/>
        <w:rPr>
          <w:sz w:val="22"/>
          <w:szCs w:val="22"/>
        </w:rPr>
      </w:pPr>
      <w:r>
        <w:rPr>
          <w:sz w:val="22"/>
          <w:szCs w:val="22"/>
        </w:rPr>
        <w:t>Projection of private partner's investment in the project:</w:t>
      </w:r>
    </w:p>
    <w:p w14:paraId="1591298E" w14:textId="77777777" w:rsidR="0038597A" w:rsidRPr="00EE27C7" w:rsidRDefault="0038597A" w:rsidP="007B3816">
      <w:pPr>
        <w:jc w:val="both"/>
        <w:rPr>
          <w:i/>
          <w:sz w:val="5"/>
          <w:szCs w:val="5"/>
        </w:rPr>
      </w:pPr>
    </w:p>
    <w:p w14:paraId="7CF3D7AB" w14:textId="77777777" w:rsidR="00646991" w:rsidRPr="00EE27C7" w:rsidRDefault="00034E0A" w:rsidP="007B3816">
      <w:pPr>
        <w:pStyle w:val="Odstavekseznama"/>
        <w:numPr>
          <w:ilvl w:val="0"/>
          <w:numId w:val="16"/>
        </w:numPr>
        <w:tabs>
          <w:tab w:val="left" w:pos="426"/>
        </w:tabs>
        <w:contextualSpacing w:val="0"/>
        <w:jc w:val="both"/>
        <w:rPr>
          <w:i/>
          <w:sz w:val="22"/>
          <w:szCs w:val="22"/>
        </w:rPr>
      </w:pPr>
      <w:r>
        <w:rPr>
          <w:sz w:val="22"/>
          <w:szCs w:val="22"/>
        </w:rPr>
        <w:lastRenderedPageBreak/>
        <w:t>Acquisition of properties needed to integrate the design units Ue2 and Ue3 into a functional whole;</w:t>
      </w:r>
    </w:p>
    <w:p w14:paraId="31A5A5F8" w14:textId="77777777" w:rsidR="00B06993" w:rsidRPr="00EE27C7" w:rsidRDefault="006A6C69" w:rsidP="007B3816">
      <w:pPr>
        <w:pStyle w:val="Odstavekseznama"/>
        <w:numPr>
          <w:ilvl w:val="0"/>
          <w:numId w:val="16"/>
        </w:numPr>
        <w:tabs>
          <w:tab w:val="left" w:pos="426"/>
        </w:tabs>
        <w:contextualSpacing w:val="0"/>
        <w:jc w:val="both"/>
        <w:rPr>
          <w:i/>
          <w:sz w:val="22"/>
          <w:szCs w:val="22"/>
        </w:rPr>
      </w:pPr>
      <w:r>
        <w:rPr>
          <w:sz w:val="22"/>
          <w:szCs w:val="22"/>
        </w:rPr>
        <w:t>Construction of the North Gate building with the private parking garage and outdoor adaptations and landscaping, and construction of a public parking garage with a temporary green roof and relevant outdoor adaptations and landscaping;</w:t>
      </w:r>
    </w:p>
    <w:p w14:paraId="3ADCF5D5" w14:textId="77777777" w:rsidR="00F742C7" w:rsidRPr="00B00AD1" w:rsidRDefault="00EE27C7" w:rsidP="00EE27C7">
      <w:pPr>
        <w:pStyle w:val="Odstavekseznama"/>
        <w:numPr>
          <w:ilvl w:val="0"/>
          <w:numId w:val="16"/>
        </w:numPr>
        <w:tabs>
          <w:tab w:val="left" w:pos="426"/>
        </w:tabs>
        <w:contextualSpacing w:val="0"/>
        <w:jc w:val="both"/>
        <w:rPr>
          <w:i/>
          <w:sz w:val="22"/>
          <w:szCs w:val="22"/>
        </w:rPr>
      </w:pPr>
      <w:r>
        <w:rPr>
          <w:sz w:val="22"/>
          <w:szCs w:val="22"/>
        </w:rPr>
        <w:t>Operation and marketing of the property, in accordance with the agreement in the private-public partnership tender.</w:t>
      </w:r>
    </w:p>
    <w:p w14:paraId="49CFC4F2" w14:textId="77777777" w:rsidR="00B00AD1" w:rsidRPr="00EE27C7" w:rsidRDefault="00B00AD1" w:rsidP="00B00AD1">
      <w:pPr>
        <w:pStyle w:val="Odstavekseznama"/>
        <w:tabs>
          <w:tab w:val="left" w:pos="426"/>
        </w:tabs>
        <w:contextualSpacing w:val="0"/>
        <w:jc w:val="both"/>
        <w:rPr>
          <w:i/>
          <w:sz w:val="22"/>
          <w:szCs w:val="22"/>
        </w:rPr>
      </w:pPr>
    </w:p>
    <w:p w14:paraId="42C34637" w14:textId="77777777" w:rsidR="00170F53" w:rsidRPr="004633E2" w:rsidRDefault="00170F53" w:rsidP="00170F53">
      <w:pPr>
        <w:pStyle w:val="Odstavekseznama"/>
        <w:tabs>
          <w:tab w:val="left" w:pos="426"/>
        </w:tabs>
        <w:contextualSpacing w:val="0"/>
        <w:jc w:val="both"/>
        <w:rPr>
          <w:i/>
          <w:sz w:val="22"/>
          <w:szCs w:val="22"/>
          <w:highlight w:val="yellow"/>
        </w:rPr>
      </w:pPr>
    </w:p>
    <w:p w14:paraId="58697EB3" w14:textId="77777777" w:rsidR="00646991" w:rsidRPr="00A210F3" w:rsidRDefault="00E113F9" w:rsidP="007B3816">
      <w:pPr>
        <w:pStyle w:val="PODNASLOV"/>
        <w:jc w:val="both"/>
        <w:outlineLvl w:val="0"/>
        <w:rPr>
          <w:noProof/>
          <w:u w:val="none"/>
        </w:rPr>
      </w:pPr>
      <w:r>
        <w:rPr>
          <w:u w:val="none"/>
        </w:rPr>
        <w:t>3 MANNER OF PROJECT IMPLEMENTATION</w:t>
      </w:r>
    </w:p>
    <w:p w14:paraId="622E873F" w14:textId="77777777" w:rsidR="00E113F9" w:rsidRPr="00A3513E" w:rsidRDefault="00E113F9" w:rsidP="007B3816">
      <w:pPr>
        <w:jc w:val="both"/>
        <w:rPr>
          <w:rFonts w:cs="Arial"/>
          <w:sz w:val="22"/>
          <w:szCs w:val="22"/>
        </w:rPr>
      </w:pPr>
      <w:r>
        <w:rPr>
          <w:sz w:val="22"/>
          <w:szCs w:val="22"/>
        </w:rPr>
        <w:t xml:space="preserve">A public-private partnership model has been proposed for the implementation of the project, more closely a combination of a building concession according to the DFBTO model (design, finance, build, transfer and operate) and the DFBOO model (design, finance, build, own and operate), in which the project is divided into a public part (the DFBTO model) and a private part (the DFBOO model). After the construction is completed and an authorisation to operate is obtained, a plan is adopted for the division of property units within the building, which takes into account the division of the project into public and private parts and the transfer of individual property units agreed in the concession agreement. Accordingly, the private partner becomes the owner of the private part of the project, while the public partner becomes the owner of the public part of the project. For the duration of the concession, the private partner assumes the obligation to operate the public part of the project if this is agreed by the parties. The content and scope of operation shall be agreed in the concession contract. It should be noted that in addition to the land or building rights, the public partner also contributes the project documentation at the stage to which it has been drafted, while further risks related to design (e.g. preparation of building permit documentation) lie with the private partner.  </w:t>
      </w:r>
    </w:p>
    <w:p w14:paraId="2E075D25" w14:textId="77777777" w:rsidR="00E113F9" w:rsidRPr="00A3513E" w:rsidRDefault="00E113F9" w:rsidP="00E113F9">
      <w:pPr>
        <w:jc w:val="both"/>
        <w:rPr>
          <w:rFonts w:cs="Arial"/>
          <w:sz w:val="22"/>
          <w:szCs w:val="22"/>
        </w:rPr>
      </w:pPr>
    </w:p>
    <w:p w14:paraId="6B8D2570" w14:textId="77777777" w:rsidR="00E113F9" w:rsidRPr="00A3513E" w:rsidRDefault="00E113F9" w:rsidP="00E113F9">
      <w:pPr>
        <w:jc w:val="both"/>
        <w:rPr>
          <w:rFonts w:cs="Arial"/>
          <w:sz w:val="22"/>
          <w:szCs w:val="22"/>
        </w:rPr>
      </w:pPr>
      <w:r>
        <w:rPr>
          <w:sz w:val="22"/>
          <w:szCs w:val="22"/>
        </w:rPr>
        <w:t>The public partner plans to transfer all key risks in the project implementation phase (construction, supervision, most of the financing, management) to the private partner, whereby the partners can also agree on the sharing of individual risks in the public-private partnership agreement.</w:t>
      </w:r>
    </w:p>
    <w:p w14:paraId="20E22117" w14:textId="77777777" w:rsidR="00E113F9" w:rsidRPr="00554FAC" w:rsidRDefault="00E113F9" w:rsidP="00E113F9">
      <w:pPr>
        <w:jc w:val="both"/>
        <w:rPr>
          <w:rFonts w:cs="Arial"/>
          <w:sz w:val="22"/>
          <w:szCs w:val="22"/>
        </w:rPr>
      </w:pPr>
      <w:r>
        <w:rPr>
          <w:sz w:val="22"/>
          <w:szCs w:val="22"/>
        </w:rPr>
        <w:t xml:space="preserve">The private partner, which will be selected through a public tender, is expected to take on risks related to design, to obtaining all necessary administrative permits, including building permit and authorisation of operation, the risks linked to construction of the facility with all associated infrastructure, landscaping, adaptations, access routes, and project financing to the extent agreed in the contract. </w:t>
      </w:r>
    </w:p>
    <w:p w14:paraId="1E1C3C4F" w14:textId="77777777" w:rsidR="00E113F9" w:rsidRPr="00554FAC" w:rsidRDefault="00E113F9" w:rsidP="00E113F9">
      <w:pPr>
        <w:jc w:val="both"/>
        <w:rPr>
          <w:rFonts w:cs="Arial"/>
          <w:sz w:val="22"/>
          <w:szCs w:val="22"/>
        </w:rPr>
      </w:pPr>
    </w:p>
    <w:p w14:paraId="3C426B15" w14:textId="77777777" w:rsidR="00E113F9" w:rsidRPr="00554FAC" w:rsidRDefault="00E113F9" w:rsidP="00E113F9">
      <w:pPr>
        <w:spacing w:after="240"/>
        <w:jc w:val="both"/>
        <w:rPr>
          <w:rFonts w:cs="Arial"/>
          <w:sz w:val="22"/>
          <w:szCs w:val="22"/>
        </w:rPr>
      </w:pPr>
      <w:r>
        <w:rPr>
          <w:sz w:val="22"/>
          <w:szCs w:val="22"/>
        </w:rPr>
        <w:t xml:space="preserve">Of the key risks, the City Municipality of Kranj will assume the obligation to provide the necessary land for the project, except for the land which will be explicitly defined and will be the subject to agreement between the current owners and the private partner, in line with existing preliminary contracts or letters of intent. The public partner also provides the funds for the implementation of the public tender procedure to select the private partner and the cost of investment documentation. </w:t>
      </w:r>
      <w:bookmarkStart w:id="3" w:name="_Hlk15310163"/>
      <w:r>
        <w:rPr>
          <w:sz w:val="22"/>
          <w:szCs w:val="22"/>
        </w:rPr>
        <w:t>The remaining potential risks to be borne by the public partner will be defined in the public-private partnership document, with the public partner pursuing the objective of transferring as much of the risk as possible to the private partner.</w:t>
      </w:r>
      <w:bookmarkEnd w:id="3"/>
    </w:p>
    <w:p w14:paraId="5B12C9F0" w14:textId="77777777" w:rsidR="00E113F9" w:rsidRDefault="00E113F9" w:rsidP="00E113F9">
      <w:pPr>
        <w:jc w:val="both"/>
        <w:rPr>
          <w:rFonts w:cs="Arial"/>
          <w:sz w:val="22"/>
          <w:szCs w:val="22"/>
        </w:rPr>
      </w:pPr>
      <w:r>
        <w:rPr>
          <w:sz w:val="22"/>
          <w:szCs w:val="22"/>
        </w:rPr>
        <w:t xml:space="preserve">Relationships will be regulated through property law institutes as the public-private partnership is established. </w:t>
      </w:r>
    </w:p>
    <w:p w14:paraId="7AD9D6B3" w14:textId="77777777" w:rsidR="00E113F9" w:rsidRDefault="00E113F9" w:rsidP="00E113F9">
      <w:pPr>
        <w:jc w:val="both"/>
        <w:rPr>
          <w:rFonts w:cs="Arial"/>
          <w:sz w:val="22"/>
          <w:szCs w:val="22"/>
        </w:rPr>
      </w:pPr>
    </w:p>
    <w:p w14:paraId="120E7B0E" w14:textId="77777777" w:rsidR="00E113F9" w:rsidRDefault="00E113F9" w:rsidP="00E113F9">
      <w:pPr>
        <w:jc w:val="both"/>
        <w:rPr>
          <w:rFonts w:cs="Arial"/>
          <w:sz w:val="22"/>
          <w:szCs w:val="22"/>
        </w:rPr>
      </w:pPr>
      <w:r>
        <w:rPr>
          <w:sz w:val="22"/>
          <w:szCs w:val="22"/>
        </w:rPr>
        <w:t xml:space="preserve">The public partner, e.i. the founder, will transfer to the private partner the building right for the duration of the construction and duration of the public-private partnership, the scope and duration of which will be determined in the process of selecting a private partner. </w:t>
      </w:r>
    </w:p>
    <w:p w14:paraId="50937C76" w14:textId="77777777" w:rsidR="00E113F9" w:rsidRDefault="00E113F9" w:rsidP="00646991">
      <w:pPr>
        <w:jc w:val="both"/>
        <w:rPr>
          <w:rFonts w:cs="Arial"/>
          <w:sz w:val="22"/>
          <w:szCs w:val="22"/>
        </w:rPr>
      </w:pPr>
    </w:p>
    <w:p w14:paraId="451A936F" w14:textId="77777777" w:rsidR="00646991" w:rsidRPr="003A0DD4" w:rsidRDefault="00646991" w:rsidP="00646991">
      <w:pPr>
        <w:jc w:val="both"/>
        <w:rPr>
          <w:rFonts w:cs="Arial"/>
          <w:sz w:val="22"/>
          <w:szCs w:val="22"/>
        </w:rPr>
      </w:pPr>
      <w:r>
        <w:rPr>
          <w:sz w:val="22"/>
          <w:szCs w:val="22"/>
        </w:rPr>
        <w:t xml:space="preserve">The public partner envisages the realization of the project in the framework of the institute of public-private partnership, and is willing to analyse the proposals it will receive from potential promoters regarding the model and form of public-private partnership, risk sharing, transfer of ownership and other mutual relations between future partners and to include them in the establishment of the final form and model of the public-private partnership within the limits of public interest, which the public partner is bound to protect. Promoters are therefore encouraged to present, without restrictions, their ideas for public-private partnership models and forms which they consider to be financially, economically, technically and legally optimal. </w:t>
      </w:r>
    </w:p>
    <w:p w14:paraId="2796D7A0" w14:textId="77777777" w:rsidR="0034030C" w:rsidRPr="003A0DD4" w:rsidRDefault="0034030C" w:rsidP="00646991">
      <w:pPr>
        <w:jc w:val="both"/>
        <w:rPr>
          <w:rFonts w:cs="Arial"/>
          <w:sz w:val="22"/>
          <w:szCs w:val="22"/>
        </w:rPr>
      </w:pPr>
    </w:p>
    <w:p w14:paraId="60DAE7D8" w14:textId="77777777" w:rsidR="00646991" w:rsidRPr="002F4753" w:rsidRDefault="00646991" w:rsidP="00646991">
      <w:pPr>
        <w:pStyle w:val="PODPODNASLOV"/>
        <w:numPr>
          <w:ilvl w:val="0"/>
          <w:numId w:val="0"/>
        </w:numPr>
        <w:jc w:val="both"/>
        <w:rPr>
          <w:noProof/>
        </w:rPr>
      </w:pPr>
      <w:r>
        <w:t>EXISTING DOCUMENTATION</w:t>
      </w:r>
    </w:p>
    <w:p w14:paraId="48FD37B0" w14:textId="77777777" w:rsidR="005F61AB" w:rsidRDefault="00646991" w:rsidP="00646991">
      <w:pPr>
        <w:jc w:val="both"/>
        <w:rPr>
          <w:noProof/>
          <w:sz w:val="22"/>
          <w:szCs w:val="22"/>
        </w:rPr>
      </w:pPr>
      <w:r>
        <w:rPr>
          <w:sz w:val="22"/>
          <w:szCs w:val="22"/>
        </w:rPr>
        <w:t>The public partner has the following project documentation:</w:t>
      </w:r>
    </w:p>
    <w:p w14:paraId="354E3C32" w14:textId="77777777" w:rsidR="008D6458" w:rsidRPr="008D6458" w:rsidRDefault="008D6458" w:rsidP="00646991">
      <w:pPr>
        <w:jc w:val="both"/>
        <w:rPr>
          <w:noProof/>
          <w:sz w:val="5"/>
          <w:szCs w:val="5"/>
          <w:lang w:val="sv-SE"/>
        </w:rPr>
      </w:pPr>
    </w:p>
    <w:p w14:paraId="15681B2A" w14:textId="77777777" w:rsidR="00806958" w:rsidRPr="002F4753" w:rsidRDefault="00806958" w:rsidP="005F61AB">
      <w:pPr>
        <w:pStyle w:val="Odstavekseznama"/>
        <w:numPr>
          <w:ilvl w:val="0"/>
          <w:numId w:val="16"/>
        </w:numPr>
        <w:jc w:val="both"/>
        <w:rPr>
          <w:noProof/>
          <w:sz w:val="22"/>
          <w:szCs w:val="22"/>
        </w:rPr>
      </w:pPr>
      <w:r>
        <w:rPr>
          <w:sz w:val="22"/>
          <w:szCs w:val="22"/>
        </w:rPr>
        <w:t>OPPN: Bus Terminal in Kranj (Official Gazette of the Republic of Slovenia, No. 71/2016)</w:t>
      </w:r>
    </w:p>
    <w:p w14:paraId="55E6DB4B" w14:textId="77777777" w:rsidR="005F61AB" w:rsidRDefault="008C6540" w:rsidP="005F61AB">
      <w:pPr>
        <w:pStyle w:val="Odstavekseznama"/>
        <w:numPr>
          <w:ilvl w:val="0"/>
          <w:numId w:val="16"/>
        </w:numPr>
        <w:jc w:val="both"/>
        <w:rPr>
          <w:noProof/>
          <w:sz w:val="22"/>
          <w:szCs w:val="22"/>
        </w:rPr>
      </w:pPr>
      <w:r>
        <w:rPr>
          <w:sz w:val="22"/>
          <w:szCs w:val="22"/>
        </w:rPr>
        <w:t>Traffic study and conceptual design of Kidričeva Cesta road, project no. PR460-CE-IDR, Kranj, October 2019, designed by Provia d.o.o.</w:t>
      </w:r>
    </w:p>
    <w:p w14:paraId="1477BF90" w14:textId="77777777" w:rsidR="005F61AB" w:rsidRDefault="005F61AB" w:rsidP="00646991">
      <w:pPr>
        <w:jc w:val="both"/>
        <w:rPr>
          <w:noProof/>
          <w:sz w:val="22"/>
          <w:szCs w:val="22"/>
          <w:lang w:val="sv-SE"/>
        </w:rPr>
      </w:pPr>
    </w:p>
    <w:p w14:paraId="50FCBFB1" w14:textId="77777777" w:rsidR="00646991" w:rsidRPr="00715285" w:rsidRDefault="00646991" w:rsidP="00646991">
      <w:pPr>
        <w:jc w:val="both"/>
        <w:rPr>
          <w:noProof/>
          <w:sz w:val="22"/>
          <w:szCs w:val="22"/>
        </w:rPr>
      </w:pPr>
      <w:r>
        <w:rPr>
          <w:sz w:val="22"/>
          <w:szCs w:val="22"/>
        </w:rPr>
        <w:t xml:space="preserve">Potential promoters can obtain the documentation by sending a request to the following e-mail address: </w:t>
      </w:r>
      <w:hyperlink r:id="rId12" w:history="1">
        <w:r>
          <w:rPr>
            <w:rStyle w:val="Hiperpovezava"/>
            <w:sz w:val="22"/>
            <w:szCs w:val="22"/>
          </w:rPr>
          <w:t>Tanja.Hrovat@kranj.si</w:t>
        </w:r>
      </w:hyperlink>
      <w:r>
        <w:rPr>
          <w:sz w:val="22"/>
          <w:szCs w:val="22"/>
        </w:rPr>
        <w:t xml:space="preserve"> </w:t>
      </w:r>
    </w:p>
    <w:p w14:paraId="0B52D4FA" w14:textId="77777777" w:rsidR="00646991" w:rsidRPr="00715285" w:rsidRDefault="00646991" w:rsidP="00646991">
      <w:pPr>
        <w:jc w:val="both"/>
        <w:rPr>
          <w:noProof/>
          <w:sz w:val="22"/>
          <w:szCs w:val="22"/>
          <w:lang w:val="sv-SE"/>
        </w:rPr>
      </w:pPr>
    </w:p>
    <w:p w14:paraId="03C12EF9" w14:textId="77777777" w:rsidR="00646991" w:rsidRPr="00715285" w:rsidRDefault="00646991" w:rsidP="00646991">
      <w:pPr>
        <w:jc w:val="both"/>
        <w:rPr>
          <w:noProof/>
          <w:sz w:val="22"/>
          <w:szCs w:val="22"/>
        </w:rPr>
      </w:pPr>
      <w:r>
        <w:rPr>
          <w:sz w:val="22"/>
          <w:szCs w:val="22"/>
        </w:rPr>
        <w:lastRenderedPageBreak/>
        <w:t>The documentation that promoters will receive by e-mail is confidential in nature and may only be used for the purpose of expression of interest application. The values provided are estimations, therefore the public partner recommends that the promoters draw up their own analyses.</w:t>
      </w:r>
    </w:p>
    <w:p w14:paraId="2533CA1F" w14:textId="77777777" w:rsidR="00646991" w:rsidRDefault="00646991" w:rsidP="00646991">
      <w:pPr>
        <w:jc w:val="both"/>
        <w:rPr>
          <w:noProof/>
          <w:lang w:val="sv-SE"/>
        </w:rPr>
      </w:pPr>
    </w:p>
    <w:p w14:paraId="4EDDBB90" w14:textId="77777777" w:rsidR="00646991" w:rsidRPr="000F015A" w:rsidRDefault="00646991" w:rsidP="00646991">
      <w:pPr>
        <w:pStyle w:val="PODNASLOV"/>
        <w:jc w:val="both"/>
        <w:outlineLvl w:val="0"/>
        <w:rPr>
          <w:noProof/>
          <w:u w:val="none"/>
        </w:rPr>
      </w:pPr>
      <w:r>
        <w:rPr>
          <w:u w:val="none"/>
        </w:rPr>
        <w:t>4 PREPARATION OF THE EXPRESSION OF INTEREST APPLICATION</w:t>
      </w:r>
    </w:p>
    <w:p w14:paraId="2B7154E9" w14:textId="77777777" w:rsidR="00646991" w:rsidRDefault="00646991" w:rsidP="00646991">
      <w:pPr>
        <w:pStyle w:val="PODPODNASLOV"/>
        <w:numPr>
          <w:ilvl w:val="0"/>
          <w:numId w:val="0"/>
        </w:numPr>
        <w:jc w:val="both"/>
        <w:rPr>
          <w:noProof/>
        </w:rPr>
      </w:pPr>
      <w:r>
        <w:t>MEETING WITH POTENTIAL PROMOTERS</w:t>
      </w:r>
    </w:p>
    <w:p w14:paraId="35D34111" w14:textId="77777777" w:rsidR="00646991" w:rsidRPr="00715285" w:rsidRDefault="00646991" w:rsidP="00646991">
      <w:pPr>
        <w:jc w:val="both"/>
        <w:rPr>
          <w:rFonts w:cs="Arial"/>
          <w:sz w:val="22"/>
          <w:szCs w:val="22"/>
        </w:rPr>
      </w:pPr>
      <w:r>
        <w:rPr>
          <w:sz w:val="22"/>
          <w:szCs w:val="22"/>
        </w:rPr>
        <w:t>At the request of a potential promoter and before the application deadline, the public partner will organize a meeting and visit to the site with each promoter separately, giving promoters the opportunity to obtain detailed information about the project.</w:t>
      </w:r>
    </w:p>
    <w:p w14:paraId="0473FB87" w14:textId="77777777" w:rsidR="00646991" w:rsidRPr="00715285" w:rsidRDefault="00646991" w:rsidP="00646991">
      <w:pPr>
        <w:jc w:val="both"/>
        <w:rPr>
          <w:rFonts w:cs="Arial"/>
          <w:sz w:val="22"/>
          <w:szCs w:val="22"/>
        </w:rPr>
      </w:pPr>
    </w:p>
    <w:p w14:paraId="70850F0E" w14:textId="77777777" w:rsidR="00646991" w:rsidRPr="00715285" w:rsidRDefault="00646991" w:rsidP="00646991">
      <w:pPr>
        <w:jc w:val="both"/>
        <w:rPr>
          <w:sz w:val="22"/>
          <w:szCs w:val="22"/>
        </w:rPr>
      </w:pPr>
      <w:r>
        <w:rPr>
          <w:sz w:val="22"/>
          <w:szCs w:val="22"/>
        </w:rPr>
        <w:t>Interested promoters may send a request for a meeting and viewing to the following e-mail address: Tanja.Hrovat@kranj.si Attendance at such a meeting is not a condition for submitting an expression of interest application.</w:t>
      </w:r>
    </w:p>
    <w:p w14:paraId="3B9F81F3" w14:textId="77777777" w:rsidR="00646991" w:rsidRDefault="00646991" w:rsidP="00646991">
      <w:pPr>
        <w:pStyle w:val="PODPODNASLOV"/>
        <w:numPr>
          <w:ilvl w:val="0"/>
          <w:numId w:val="0"/>
        </w:numPr>
        <w:jc w:val="both"/>
        <w:rPr>
          <w:noProof/>
          <w:lang w:val="sv-SE"/>
        </w:rPr>
      </w:pPr>
    </w:p>
    <w:p w14:paraId="71491679" w14:textId="77777777" w:rsidR="00646991" w:rsidRPr="00B4424A" w:rsidRDefault="00646991" w:rsidP="00646991">
      <w:pPr>
        <w:pStyle w:val="PODPODNASLOV"/>
        <w:numPr>
          <w:ilvl w:val="0"/>
          <w:numId w:val="0"/>
        </w:numPr>
        <w:jc w:val="both"/>
        <w:rPr>
          <w:noProof/>
        </w:rPr>
      </w:pPr>
      <w:r>
        <w:t>APPLICATION DEADLINE</w:t>
      </w:r>
    </w:p>
    <w:p w14:paraId="1BF01FF0" w14:textId="73D76EA0" w:rsidR="00646991" w:rsidRPr="00951BE7" w:rsidRDefault="00646991" w:rsidP="00646991">
      <w:pPr>
        <w:jc w:val="both"/>
        <w:rPr>
          <w:rFonts w:cs="Arial"/>
          <w:sz w:val="22"/>
          <w:szCs w:val="22"/>
        </w:rPr>
      </w:pPr>
      <w:r>
        <w:rPr>
          <w:sz w:val="22"/>
          <w:szCs w:val="22"/>
        </w:rPr>
        <w:t>The public partner expects expression of interest applications for the public-private partnerships until the end of day of 26 October 2020 at the address: Mestna občina Kranj, Slovenski trg 1, 4000 Kra</w:t>
      </w:r>
      <w:r w:rsidR="007D6101">
        <w:rPr>
          <w:sz w:val="22"/>
          <w:szCs w:val="22"/>
        </w:rPr>
        <w:t xml:space="preserve">nj. The envelope should state: </w:t>
      </w:r>
      <w:r>
        <w:rPr>
          <w:sz w:val="22"/>
          <w:szCs w:val="22"/>
        </w:rPr>
        <w:t xml:space="preserve">Expression of interest application for the implementation of the public-private partnership project </w:t>
      </w:r>
      <w:r>
        <w:rPr>
          <w:bCs/>
          <w:sz w:val="22"/>
          <w:szCs w:val="22"/>
        </w:rPr>
        <w:t>"The</w:t>
      </w:r>
      <w:r>
        <w:t xml:space="preserve"> </w:t>
      </w:r>
      <w:r>
        <w:rPr>
          <w:bCs/>
          <w:sz w:val="22"/>
          <w:szCs w:val="22"/>
        </w:rPr>
        <w:t>North Gate"</w:t>
      </w:r>
      <w:r>
        <w:rPr>
          <w:sz w:val="22"/>
          <w:szCs w:val="22"/>
        </w:rPr>
        <w:t xml:space="preserve"> - DO NOT OPEN!</w:t>
      </w:r>
    </w:p>
    <w:p w14:paraId="6605F6F4" w14:textId="77777777" w:rsidR="0034030C" w:rsidRDefault="0034030C">
      <w:pPr>
        <w:rPr>
          <w:noProof/>
          <w:lang w:val="sv-SE"/>
        </w:rPr>
      </w:pPr>
    </w:p>
    <w:p w14:paraId="0DDFD466" w14:textId="77777777" w:rsidR="00646991" w:rsidRPr="00951BE7" w:rsidRDefault="00646991" w:rsidP="00646991">
      <w:pPr>
        <w:jc w:val="both"/>
        <w:rPr>
          <w:noProof/>
          <w:lang w:val="sv-SE"/>
        </w:rPr>
      </w:pPr>
    </w:p>
    <w:p w14:paraId="5EE3F3CB" w14:textId="77777777" w:rsidR="00646991" w:rsidRPr="00D06348" w:rsidRDefault="00646991" w:rsidP="00646991">
      <w:pPr>
        <w:pStyle w:val="PODPODNASLOV"/>
        <w:numPr>
          <w:ilvl w:val="0"/>
          <w:numId w:val="0"/>
        </w:numPr>
        <w:jc w:val="both"/>
        <w:rPr>
          <w:noProof/>
        </w:rPr>
      </w:pPr>
      <w:r>
        <w:t>APPLICATION CONTENT</w:t>
      </w:r>
    </w:p>
    <w:p w14:paraId="6A0C8910" w14:textId="77777777" w:rsidR="00646991" w:rsidRPr="00FC1F79" w:rsidRDefault="00646991" w:rsidP="00646991">
      <w:pPr>
        <w:jc w:val="both"/>
        <w:rPr>
          <w:noProof/>
          <w:sz w:val="22"/>
          <w:szCs w:val="22"/>
        </w:rPr>
      </w:pPr>
      <w:r>
        <w:rPr>
          <w:sz w:val="22"/>
          <w:szCs w:val="22"/>
        </w:rPr>
        <w:t>There are no prescribed forms for application submission. The expression of interest application should be drawn up on the promoter's own documents. The application should contain the following documents:</w:t>
      </w:r>
    </w:p>
    <w:p w14:paraId="7DF30E3D" w14:textId="77777777" w:rsidR="00646991" w:rsidRPr="00FC1F79" w:rsidRDefault="00646991" w:rsidP="00646991">
      <w:pPr>
        <w:pStyle w:val="Odstavekseznama"/>
        <w:numPr>
          <w:ilvl w:val="0"/>
          <w:numId w:val="13"/>
        </w:numPr>
        <w:jc w:val="both"/>
        <w:rPr>
          <w:noProof/>
          <w:sz w:val="22"/>
          <w:szCs w:val="22"/>
        </w:rPr>
      </w:pPr>
      <w:r>
        <w:rPr>
          <w:sz w:val="22"/>
          <w:szCs w:val="22"/>
        </w:rPr>
        <w:t>Presentation of the promoter, including an analysis of the development possibilities and capabilities of the promoter;</w:t>
      </w:r>
    </w:p>
    <w:p w14:paraId="70763BC9" w14:textId="77777777" w:rsidR="00646991" w:rsidRPr="00FC1F79" w:rsidRDefault="00646991" w:rsidP="00646991">
      <w:pPr>
        <w:pStyle w:val="Odstavekseznama"/>
        <w:numPr>
          <w:ilvl w:val="0"/>
          <w:numId w:val="13"/>
        </w:numPr>
        <w:jc w:val="both"/>
        <w:rPr>
          <w:noProof/>
          <w:sz w:val="22"/>
          <w:szCs w:val="22"/>
        </w:rPr>
      </w:pPr>
      <w:r>
        <w:rPr>
          <w:sz w:val="22"/>
          <w:szCs w:val="22"/>
        </w:rPr>
        <w:t>The name of a contact person with contact details (telephone, e-mail);</w:t>
      </w:r>
    </w:p>
    <w:p w14:paraId="02E07127" w14:textId="77777777" w:rsidR="00646991" w:rsidRPr="00FC1F79" w:rsidRDefault="00646991" w:rsidP="00646991">
      <w:pPr>
        <w:pStyle w:val="Odstavekseznama"/>
        <w:numPr>
          <w:ilvl w:val="0"/>
          <w:numId w:val="13"/>
        </w:numPr>
        <w:jc w:val="both"/>
        <w:rPr>
          <w:noProof/>
          <w:sz w:val="22"/>
          <w:szCs w:val="22"/>
        </w:rPr>
      </w:pPr>
      <w:r>
        <w:rPr>
          <w:sz w:val="22"/>
          <w:szCs w:val="22"/>
        </w:rPr>
        <w:t>A description of the project and conceptual solutions as envisaged by the promoter and within the scope of investment that the private partner is willing to undertake;</w:t>
      </w:r>
    </w:p>
    <w:p w14:paraId="7761A4A1" w14:textId="77777777" w:rsidR="00646991" w:rsidRPr="00FC1F79" w:rsidRDefault="00646991" w:rsidP="00646991">
      <w:pPr>
        <w:pStyle w:val="Odstavekseznama"/>
        <w:numPr>
          <w:ilvl w:val="0"/>
          <w:numId w:val="13"/>
        </w:numPr>
        <w:jc w:val="both"/>
        <w:rPr>
          <w:noProof/>
          <w:sz w:val="22"/>
          <w:szCs w:val="22"/>
        </w:rPr>
      </w:pPr>
      <w:r>
        <w:rPr>
          <w:sz w:val="22"/>
          <w:szCs w:val="22"/>
        </w:rPr>
        <w:t>Implementation timeline;</w:t>
      </w:r>
    </w:p>
    <w:p w14:paraId="77F5AEEC" w14:textId="77777777" w:rsidR="00646991" w:rsidRPr="00FC1F79" w:rsidRDefault="00646991" w:rsidP="00646991">
      <w:pPr>
        <w:pStyle w:val="Odstavekseznama"/>
        <w:numPr>
          <w:ilvl w:val="0"/>
          <w:numId w:val="13"/>
        </w:numPr>
        <w:jc w:val="both"/>
        <w:rPr>
          <w:noProof/>
          <w:sz w:val="22"/>
          <w:szCs w:val="22"/>
        </w:rPr>
      </w:pPr>
      <w:r>
        <w:rPr>
          <w:sz w:val="22"/>
          <w:szCs w:val="22"/>
        </w:rPr>
        <w:t>Economic assessment of the project implementation;</w:t>
      </w:r>
    </w:p>
    <w:p w14:paraId="27447D03" w14:textId="77777777" w:rsidR="00646991" w:rsidRPr="00FC1F79" w:rsidRDefault="00646991" w:rsidP="00646991">
      <w:pPr>
        <w:pStyle w:val="Odstavekseznama"/>
        <w:numPr>
          <w:ilvl w:val="0"/>
          <w:numId w:val="13"/>
        </w:numPr>
        <w:jc w:val="both"/>
        <w:rPr>
          <w:noProof/>
          <w:sz w:val="22"/>
          <w:szCs w:val="22"/>
        </w:rPr>
      </w:pPr>
      <w:r>
        <w:rPr>
          <w:sz w:val="22"/>
          <w:szCs w:val="22"/>
        </w:rPr>
        <w:t>Presentation of the estimated value of the investment and the envisaged financial construction, indicating the risks that an interested person would assume by estimating the value of individual risk assumed;</w:t>
      </w:r>
    </w:p>
    <w:p w14:paraId="097C9783" w14:textId="77777777" w:rsidR="00646991" w:rsidRPr="00FC1F79" w:rsidRDefault="00646991" w:rsidP="00646991">
      <w:pPr>
        <w:pStyle w:val="Odstavekseznama"/>
        <w:numPr>
          <w:ilvl w:val="0"/>
          <w:numId w:val="13"/>
        </w:numPr>
        <w:jc w:val="both"/>
        <w:rPr>
          <w:noProof/>
          <w:sz w:val="22"/>
          <w:szCs w:val="22"/>
        </w:rPr>
      </w:pPr>
      <w:r>
        <w:rPr>
          <w:sz w:val="22"/>
          <w:szCs w:val="22"/>
        </w:rPr>
        <w:lastRenderedPageBreak/>
        <w:t>A scan of the entire application in electronic form;</w:t>
      </w:r>
    </w:p>
    <w:p w14:paraId="0BCD31A5" w14:textId="77777777" w:rsidR="00646991" w:rsidRPr="00FC1F79" w:rsidRDefault="00646991" w:rsidP="00646991">
      <w:pPr>
        <w:pStyle w:val="Odstavekseznama"/>
        <w:numPr>
          <w:ilvl w:val="0"/>
          <w:numId w:val="13"/>
        </w:numPr>
        <w:jc w:val="both"/>
        <w:rPr>
          <w:noProof/>
          <w:sz w:val="22"/>
          <w:szCs w:val="22"/>
        </w:rPr>
      </w:pPr>
      <w:r>
        <w:rPr>
          <w:sz w:val="22"/>
          <w:szCs w:val="22"/>
        </w:rPr>
        <w:t>An estimation of revenue and cost in the lifespan of the project.</w:t>
      </w:r>
    </w:p>
    <w:p w14:paraId="59F62B21" w14:textId="77777777" w:rsidR="00646991" w:rsidRPr="00FC1F79" w:rsidRDefault="00646991" w:rsidP="00646991">
      <w:pPr>
        <w:jc w:val="both"/>
        <w:rPr>
          <w:noProof/>
          <w:sz w:val="22"/>
          <w:szCs w:val="22"/>
          <w:lang w:val="sv-SE"/>
        </w:rPr>
      </w:pPr>
    </w:p>
    <w:p w14:paraId="53E186ED" w14:textId="77777777" w:rsidR="00646991" w:rsidRPr="00FC1F79" w:rsidRDefault="00646991" w:rsidP="00646991">
      <w:pPr>
        <w:jc w:val="both"/>
        <w:rPr>
          <w:noProof/>
          <w:sz w:val="22"/>
          <w:szCs w:val="22"/>
        </w:rPr>
      </w:pPr>
      <w:r>
        <w:rPr>
          <w:sz w:val="22"/>
          <w:szCs w:val="22"/>
        </w:rPr>
        <w:t>The public partner will also consider applications to which not all of the above documents will be attached, provided that it will be possible to identify from the application an interest in implementing the public-private partnership.</w:t>
      </w:r>
    </w:p>
    <w:p w14:paraId="0E020832" w14:textId="77777777" w:rsidR="00646991" w:rsidRPr="003555DC" w:rsidRDefault="00646991" w:rsidP="00646991">
      <w:pPr>
        <w:jc w:val="both"/>
        <w:rPr>
          <w:noProof/>
          <w:color w:val="FF0000"/>
          <w:sz w:val="22"/>
          <w:szCs w:val="22"/>
          <w:lang w:val="sv-SE"/>
        </w:rPr>
      </w:pPr>
    </w:p>
    <w:p w14:paraId="7F010E52" w14:textId="77777777" w:rsidR="00646991" w:rsidRPr="00715285" w:rsidRDefault="00646991" w:rsidP="00646991">
      <w:pPr>
        <w:jc w:val="both"/>
        <w:rPr>
          <w:noProof/>
          <w:sz w:val="22"/>
          <w:szCs w:val="22"/>
        </w:rPr>
      </w:pPr>
      <w:r>
        <w:rPr>
          <w:sz w:val="22"/>
          <w:szCs w:val="22"/>
        </w:rPr>
        <w:t>Promoters may also submit proposals to change the concept of the project and other documents, not required by this call.</w:t>
      </w:r>
    </w:p>
    <w:p w14:paraId="668F6DC7" w14:textId="77777777" w:rsidR="00646991" w:rsidRPr="00715285" w:rsidRDefault="00646991" w:rsidP="00646991">
      <w:pPr>
        <w:jc w:val="both"/>
        <w:rPr>
          <w:rFonts w:cs="Arial"/>
          <w:sz w:val="22"/>
          <w:szCs w:val="22"/>
        </w:rPr>
      </w:pPr>
    </w:p>
    <w:p w14:paraId="27734D3A" w14:textId="77777777" w:rsidR="00646991" w:rsidRPr="00944C49" w:rsidRDefault="00646991" w:rsidP="00646991">
      <w:pPr>
        <w:pStyle w:val="PODPODNASLOV"/>
        <w:numPr>
          <w:ilvl w:val="0"/>
          <w:numId w:val="0"/>
        </w:numPr>
        <w:jc w:val="both"/>
        <w:rPr>
          <w:noProof/>
        </w:rPr>
      </w:pPr>
      <w:r>
        <w:t>BUSINESS SECRET</w:t>
      </w:r>
    </w:p>
    <w:p w14:paraId="0D666D0F" w14:textId="77777777" w:rsidR="00646991" w:rsidRPr="00715285" w:rsidRDefault="00646991" w:rsidP="00646991">
      <w:pPr>
        <w:jc w:val="both"/>
        <w:rPr>
          <w:noProof/>
          <w:sz w:val="22"/>
          <w:szCs w:val="22"/>
        </w:rPr>
      </w:pPr>
      <w:r>
        <w:rPr>
          <w:sz w:val="22"/>
          <w:szCs w:val="22"/>
        </w:rPr>
        <w:t>The public partner will protect confidential information and business secrets duly marked as such in the expression of interest application. Data that cannot be classified as a business secret by law will not be protected.</w:t>
      </w:r>
    </w:p>
    <w:p w14:paraId="2D729AC3" w14:textId="77777777" w:rsidR="00646991" w:rsidRPr="00715285" w:rsidRDefault="00646991" w:rsidP="00646991">
      <w:pPr>
        <w:jc w:val="both"/>
        <w:rPr>
          <w:noProof/>
          <w:sz w:val="22"/>
          <w:szCs w:val="22"/>
          <w:lang w:val="sv-SE"/>
        </w:rPr>
      </w:pPr>
    </w:p>
    <w:p w14:paraId="20A7FB2A" w14:textId="77777777" w:rsidR="00646991" w:rsidRPr="00715285" w:rsidRDefault="00646991" w:rsidP="00646991">
      <w:pPr>
        <w:jc w:val="both"/>
        <w:rPr>
          <w:noProof/>
          <w:sz w:val="22"/>
          <w:szCs w:val="22"/>
        </w:rPr>
      </w:pPr>
      <w:r>
        <w:rPr>
          <w:sz w:val="22"/>
          <w:szCs w:val="22"/>
        </w:rPr>
        <w:t>The public partner reserves the right to use all information that will not be marked as a business secret by the promoter in drawing up the final content, model and scope of the tender documentation for the selection of the private partner.</w:t>
      </w:r>
    </w:p>
    <w:p w14:paraId="675B494E" w14:textId="77777777" w:rsidR="00646991" w:rsidRPr="00715285" w:rsidRDefault="00646991" w:rsidP="00646991">
      <w:pPr>
        <w:jc w:val="both"/>
        <w:rPr>
          <w:noProof/>
          <w:sz w:val="22"/>
          <w:szCs w:val="22"/>
          <w:lang w:val="sv-SE"/>
        </w:rPr>
      </w:pPr>
    </w:p>
    <w:p w14:paraId="34182761" w14:textId="77777777" w:rsidR="00646991" w:rsidRPr="00715285" w:rsidRDefault="00646991" w:rsidP="00646991">
      <w:pPr>
        <w:jc w:val="both"/>
        <w:rPr>
          <w:noProof/>
          <w:sz w:val="22"/>
          <w:szCs w:val="22"/>
        </w:rPr>
      </w:pPr>
      <w:r>
        <w:rPr>
          <w:sz w:val="22"/>
          <w:szCs w:val="22"/>
        </w:rPr>
        <w:t xml:space="preserve">The promoter who submits an expression of interest application for the public-private partnership will have the same rights as other candidates in a possible public tender procedure. The submission of the expression of interest application does not make the applicant a candidate in the further process of selecting the contractor of the public-private partnership. The costs of preparing and submitting the application are borne entirely by the promoter. </w:t>
      </w:r>
    </w:p>
    <w:p w14:paraId="1DAB7940" w14:textId="77777777" w:rsidR="00646991" w:rsidRPr="00715285" w:rsidRDefault="00646991" w:rsidP="00646991">
      <w:pPr>
        <w:jc w:val="both"/>
        <w:rPr>
          <w:noProof/>
          <w:sz w:val="22"/>
          <w:szCs w:val="22"/>
          <w:lang w:val="sv-SE"/>
        </w:rPr>
      </w:pPr>
    </w:p>
    <w:p w14:paraId="56574AE4" w14:textId="77777777" w:rsidR="00646991" w:rsidRPr="00715285" w:rsidRDefault="00646991" w:rsidP="00646991">
      <w:pPr>
        <w:jc w:val="both"/>
        <w:rPr>
          <w:noProof/>
          <w:sz w:val="22"/>
          <w:szCs w:val="22"/>
        </w:rPr>
      </w:pPr>
      <w:r>
        <w:rPr>
          <w:sz w:val="22"/>
          <w:szCs w:val="22"/>
        </w:rPr>
        <w:t>This public invitation to promoters is a non-binding document that merely describes the intention of the public partner. The public partner reserves the right to change the content, scope and parts of the project described in this call. The final form of the public-private partnership model, the scope and content of the project and the obligations of the partners will be defined in the public tender procedure for the selection of a private partner.</w:t>
      </w:r>
    </w:p>
    <w:p w14:paraId="6DE0E0F8" w14:textId="77777777" w:rsidR="00646991" w:rsidRPr="00715285" w:rsidRDefault="00646991" w:rsidP="00646991">
      <w:pPr>
        <w:tabs>
          <w:tab w:val="left" w:pos="284"/>
          <w:tab w:val="left" w:pos="567"/>
          <w:tab w:val="left" w:pos="851"/>
        </w:tabs>
        <w:jc w:val="both"/>
        <w:rPr>
          <w:noProof/>
          <w:sz w:val="22"/>
          <w:szCs w:val="22"/>
          <w:lang w:val="sv-SE"/>
        </w:rPr>
      </w:pPr>
    </w:p>
    <w:p w14:paraId="6723899F" w14:textId="77777777" w:rsidR="00646991" w:rsidRPr="00192FEA" w:rsidRDefault="00646991" w:rsidP="00646991">
      <w:pPr>
        <w:tabs>
          <w:tab w:val="left" w:pos="284"/>
          <w:tab w:val="left" w:pos="567"/>
          <w:tab w:val="left" w:pos="851"/>
        </w:tabs>
        <w:jc w:val="both"/>
        <w:rPr>
          <w:noProof/>
          <w:lang w:val="sv-SE"/>
        </w:rPr>
      </w:pPr>
    </w:p>
    <w:p w14:paraId="59637898" w14:textId="77777777" w:rsidR="00646991" w:rsidRPr="00B4424A" w:rsidRDefault="00646991" w:rsidP="00646991">
      <w:pPr>
        <w:pStyle w:val="PODPODNASLOV"/>
        <w:numPr>
          <w:ilvl w:val="0"/>
          <w:numId w:val="0"/>
        </w:numPr>
        <w:jc w:val="both"/>
        <w:rPr>
          <w:noProof/>
        </w:rPr>
      </w:pPr>
      <w:r>
        <w:t>ADDITIONAL INFORMATION</w:t>
      </w:r>
    </w:p>
    <w:p w14:paraId="58164545" w14:textId="77777777" w:rsidR="00646991" w:rsidRPr="00AB689E" w:rsidRDefault="00646991" w:rsidP="00646991">
      <w:pPr>
        <w:jc w:val="both"/>
        <w:rPr>
          <w:noProof/>
          <w:color w:val="00B050"/>
          <w:sz w:val="22"/>
          <w:szCs w:val="22"/>
        </w:rPr>
      </w:pPr>
      <w:r>
        <w:rPr>
          <w:sz w:val="22"/>
          <w:szCs w:val="22"/>
        </w:rPr>
        <w:t>Promoters can obtain any additional information by sending a request to Mrs. Tanja Hrovat via email:</w:t>
      </w:r>
      <w:r>
        <w:t xml:space="preserve"> </w:t>
      </w:r>
      <w:r>
        <w:rPr>
          <w:sz w:val="22"/>
          <w:szCs w:val="22"/>
        </w:rPr>
        <w:t>Tanja.Hrovat@kranj.si</w:t>
      </w:r>
    </w:p>
    <w:p w14:paraId="696C510A" w14:textId="77777777" w:rsidR="00C10E3A" w:rsidRDefault="00C10E3A" w:rsidP="00646991">
      <w:pPr>
        <w:pStyle w:val="PODNASLOV"/>
        <w:jc w:val="both"/>
        <w:outlineLvl w:val="0"/>
        <w:rPr>
          <w:noProof/>
          <w:lang w:val="sv-SE"/>
        </w:rPr>
      </w:pPr>
    </w:p>
    <w:p w14:paraId="7B6DD8D3" w14:textId="77777777" w:rsidR="00AA06AC" w:rsidRDefault="00AA06AC" w:rsidP="00C24FE7">
      <w:pPr>
        <w:jc w:val="both"/>
        <w:rPr>
          <w:noProof/>
          <w:lang w:val="sv-SE"/>
        </w:rPr>
      </w:pPr>
    </w:p>
    <w:p w14:paraId="402421F2" w14:textId="77777777" w:rsidR="00FB0CE4" w:rsidRDefault="009075EA" w:rsidP="00FB0CE4">
      <w:pPr>
        <w:jc w:val="both"/>
        <w:rPr>
          <w:noProof/>
          <w:sz w:val="22"/>
          <w:szCs w:val="22"/>
        </w:rPr>
      </w:pPr>
      <w:r>
        <w:tab/>
      </w:r>
      <w:r>
        <w:tab/>
      </w:r>
      <w:r>
        <w:tab/>
      </w:r>
      <w:r>
        <w:tab/>
      </w:r>
      <w:r>
        <w:tab/>
      </w:r>
      <w:r>
        <w:tab/>
      </w:r>
      <w:r>
        <w:tab/>
      </w:r>
      <w:r>
        <w:tab/>
      </w:r>
      <w:r>
        <w:tab/>
      </w:r>
      <w:r>
        <w:tab/>
      </w:r>
      <w:r>
        <w:tab/>
      </w:r>
      <w:r>
        <w:tab/>
      </w:r>
      <w:r>
        <w:tab/>
      </w:r>
      <w:r>
        <w:tab/>
      </w:r>
      <w:r>
        <w:tab/>
      </w:r>
      <w:r>
        <w:tab/>
      </w:r>
      <w:r>
        <w:tab/>
      </w:r>
      <w:r>
        <w:tab/>
      </w:r>
      <w:r>
        <w:tab/>
      </w:r>
      <w:r>
        <w:tab/>
      </w:r>
      <w:r>
        <w:tab/>
      </w:r>
      <w:r>
        <w:rPr>
          <w:sz w:val="22"/>
          <w:szCs w:val="22"/>
        </w:rPr>
        <w:t xml:space="preserve">Matjaž Rakovec, </w:t>
      </w:r>
    </w:p>
    <w:p w14:paraId="45370E2A" w14:textId="77777777" w:rsidR="00341E5A" w:rsidRDefault="00FB0CE4" w:rsidP="00FB0CE4">
      <w:pPr>
        <w:jc w:val="both"/>
        <w:rPr>
          <w:noProof/>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Mayor of the City Municipality of Kranj</w:t>
      </w:r>
    </w:p>
    <w:p w14:paraId="6C274582" w14:textId="77777777" w:rsidR="0008554E" w:rsidRDefault="0008554E" w:rsidP="00FB0CE4">
      <w:pPr>
        <w:jc w:val="both"/>
        <w:rPr>
          <w:noProof/>
          <w:sz w:val="22"/>
          <w:szCs w:val="22"/>
          <w:lang w:val="sv-SE"/>
        </w:rPr>
      </w:pPr>
    </w:p>
    <w:p w14:paraId="39A28DC7" w14:textId="77777777" w:rsidR="0034030C" w:rsidRDefault="0034030C" w:rsidP="00FB0CE4">
      <w:pPr>
        <w:jc w:val="both"/>
        <w:rPr>
          <w:noProof/>
          <w:sz w:val="22"/>
          <w:szCs w:val="22"/>
          <w:lang w:val="sv-SE"/>
        </w:rPr>
      </w:pPr>
    </w:p>
    <w:p w14:paraId="2C25E762" w14:textId="77777777" w:rsidR="0034030C" w:rsidRDefault="0034030C" w:rsidP="00FB0CE4">
      <w:pPr>
        <w:jc w:val="both"/>
        <w:rPr>
          <w:noProof/>
          <w:sz w:val="22"/>
          <w:szCs w:val="22"/>
          <w:lang w:val="sv-SE"/>
        </w:rPr>
      </w:pPr>
    </w:p>
    <w:p w14:paraId="452A5725" w14:textId="77777777" w:rsidR="004A5657" w:rsidRDefault="004A5657" w:rsidP="00FB0CE4">
      <w:pPr>
        <w:jc w:val="both"/>
        <w:rPr>
          <w:noProof/>
          <w:sz w:val="22"/>
          <w:szCs w:val="22"/>
          <w:lang w:val="sv-SE"/>
        </w:rPr>
        <w:sectPr w:rsidR="004A5657" w:rsidSect="008D5E83">
          <w:headerReference w:type="default" r:id="rId13"/>
          <w:headerReference w:type="first" r:id="rId14"/>
          <w:footerReference w:type="first" r:id="rId15"/>
          <w:pgSz w:w="11900" w:h="16840"/>
          <w:pgMar w:top="1134" w:right="1134" w:bottom="851" w:left="851" w:header="397" w:footer="588" w:gutter="0"/>
          <w:pgBorders w:zOrder="back" w:display="notFirstPage" w:offsetFrom="page">
            <w:left w:val="single" w:sz="18" w:space="20" w:color="92D050"/>
          </w:pgBorders>
          <w:cols w:space="708"/>
          <w:titlePg/>
          <w:docGrid w:linePitch="360"/>
        </w:sectPr>
      </w:pPr>
    </w:p>
    <w:p w14:paraId="045DF74B" w14:textId="77777777" w:rsidR="00E113F9" w:rsidRPr="003C5BC8" w:rsidRDefault="00E113F9" w:rsidP="001B6DEE">
      <w:pPr>
        <w:pStyle w:val="Naslov1"/>
        <w:numPr>
          <w:ilvl w:val="0"/>
          <w:numId w:val="25"/>
        </w:numPr>
        <w:pBdr>
          <w:bottom w:val="single" w:sz="4" w:space="1" w:color="4F81BD" w:themeColor="accent1"/>
        </w:pBdr>
        <w:spacing w:before="400" w:after="40"/>
        <w:rPr>
          <w:rFonts w:asciiTheme="minorHAnsi" w:hAnsiTheme="minorHAnsi"/>
          <w:b/>
          <w:bCs/>
          <w:color w:val="000000" w:themeColor="text1"/>
        </w:rPr>
      </w:pPr>
      <w:bookmarkStart w:id="4" w:name="_Toc447049610"/>
      <w:r>
        <w:rPr>
          <w:rFonts w:asciiTheme="minorHAnsi" w:hAnsiTheme="minorHAnsi"/>
          <w:b/>
          <w:bCs/>
          <w:color w:val="000000" w:themeColor="text1"/>
        </w:rPr>
        <w:lastRenderedPageBreak/>
        <w:t>ENVELOPE</w:t>
      </w:r>
      <w:bookmarkEnd w:id="4"/>
    </w:p>
    <w:p w14:paraId="23E4AB59" w14:textId="77777777" w:rsidR="00E113F9" w:rsidRPr="00335F27" w:rsidRDefault="00E113F9" w:rsidP="00E113F9">
      <w:pPr>
        <w:pStyle w:val="Naslov2"/>
        <w:ind w:left="792"/>
        <w:rPr>
          <w:rFonts w:asciiTheme="minorHAnsi" w:hAnsiTheme="minorHAnsi"/>
        </w:rPr>
      </w:pPr>
    </w:p>
    <w:tbl>
      <w:tblPr>
        <w:tblStyle w:val="Tabelatemnamrea5poudarek31"/>
        <w:tblW w:w="0" w:type="auto"/>
        <w:tblLook w:val="04A0" w:firstRow="1" w:lastRow="0" w:firstColumn="1" w:lastColumn="0" w:noHBand="0" w:noVBand="1"/>
      </w:tblPr>
      <w:tblGrid>
        <w:gridCol w:w="4675"/>
        <w:gridCol w:w="4675"/>
      </w:tblGrid>
      <w:tr w:rsidR="00E113F9" w:rsidRPr="00A568A8" w14:paraId="54CA8D33" w14:textId="77777777" w:rsidTr="009F21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68E4A87" w14:textId="77777777" w:rsidR="00E113F9" w:rsidRPr="003C5BC8" w:rsidRDefault="00E113F9" w:rsidP="009F2184">
            <w:pPr>
              <w:jc w:val="center"/>
              <w:rPr>
                <w:b w:val="0"/>
                <w:color w:val="000000" w:themeColor="text1"/>
                <w:sz w:val="28"/>
                <w:szCs w:val="28"/>
              </w:rPr>
            </w:pPr>
            <w:r>
              <w:rPr>
                <w:color w:val="000000" w:themeColor="text1"/>
                <w:sz w:val="28"/>
                <w:szCs w:val="28"/>
              </w:rPr>
              <w:t>SENDER (PROMOTER):</w:t>
            </w:r>
          </w:p>
        </w:tc>
        <w:tc>
          <w:tcPr>
            <w:tcW w:w="4675" w:type="dxa"/>
          </w:tcPr>
          <w:p w14:paraId="6BCDE4AC" w14:textId="77777777" w:rsidR="00E113F9" w:rsidRPr="003C5BC8" w:rsidRDefault="00E113F9" w:rsidP="009F2184">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28"/>
                <w:szCs w:val="28"/>
              </w:rPr>
            </w:pPr>
            <w:r>
              <w:rPr>
                <w:color w:val="000000" w:themeColor="text1"/>
                <w:sz w:val="28"/>
                <w:szCs w:val="28"/>
              </w:rPr>
              <w:t>RECIPIENT (PUBLIC PARTNER):</w:t>
            </w:r>
          </w:p>
        </w:tc>
      </w:tr>
      <w:tr w:rsidR="00E113F9" w:rsidRPr="00A568A8" w14:paraId="04CE1D7D" w14:textId="77777777" w:rsidTr="009F2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997BAF6" w14:textId="77777777" w:rsidR="00E113F9" w:rsidRPr="003C5BC8" w:rsidRDefault="00E113F9" w:rsidP="009F2184">
            <w:pPr>
              <w:rPr>
                <w:b w:val="0"/>
                <w:color w:val="000000" w:themeColor="text1"/>
                <w:sz w:val="36"/>
                <w:szCs w:val="36"/>
              </w:rPr>
            </w:pPr>
          </w:p>
          <w:p w14:paraId="4CEC5C9D" w14:textId="77777777" w:rsidR="00E113F9" w:rsidRPr="003C5BC8" w:rsidRDefault="00E113F9" w:rsidP="009F2184">
            <w:pPr>
              <w:rPr>
                <w:b w:val="0"/>
                <w:color w:val="000000" w:themeColor="text1"/>
                <w:sz w:val="36"/>
                <w:szCs w:val="36"/>
              </w:rPr>
            </w:pPr>
          </w:p>
          <w:p w14:paraId="22A9C695" w14:textId="77777777" w:rsidR="00E113F9" w:rsidRPr="003C5BC8" w:rsidRDefault="00E113F9" w:rsidP="009F2184">
            <w:pPr>
              <w:rPr>
                <w:b w:val="0"/>
                <w:color w:val="000000" w:themeColor="text1"/>
                <w:sz w:val="36"/>
                <w:szCs w:val="36"/>
              </w:rPr>
            </w:pPr>
          </w:p>
          <w:p w14:paraId="663409E9" w14:textId="77777777" w:rsidR="00E113F9" w:rsidRPr="003C5BC8" w:rsidRDefault="00E113F9" w:rsidP="009F2184">
            <w:pPr>
              <w:rPr>
                <w:b w:val="0"/>
                <w:color w:val="000000" w:themeColor="text1"/>
                <w:sz w:val="36"/>
                <w:szCs w:val="36"/>
              </w:rPr>
            </w:pPr>
          </w:p>
          <w:p w14:paraId="756D09EE" w14:textId="77777777" w:rsidR="00E113F9" w:rsidRPr="003C5BC8" w:rsidRDefault="00E113F9" w:rsidP="009F2184">
            <w:pPr>
              <w:rPr>
                <w:b w:val="0"/>
                <w:color w:val="000000" w:themeColor="text1"/>
                <w:sz w:val="36"/>
                <w:szCs w:val="36"/>
              </w:rPr>
            </w:pPr>
          </w:p>
          <w:p w14:paraId="7322EAF1" w14:textId="77777777" w:rsidR="00E113F9" w:rsidRPr="003C5BC8" w:rsidRDefault="00E113F9" w:rsidP="009F2184">
            <w:pPr>
              <w:rPr>
                <w:b w:val="0"/>
                <w:color w:val="000000" w:themeColor="text1"/>
                <w:sz w:val="36"/>
                <w:szCs w:val="36"/>
              </w:rPr>
            </w:pPr>
          </w:p>
          <w:p w14:paraId="1D9C0694" w14:textId="77777777" w:rsidR="00E113F9" w:rsidRPr="003C5BC8" w:rsidRDefault="00E113F9" w:rsidP="009F2184">
            <w:pPr>
              <w:rPr>
                <w:b w:val="0"/>
                <w:color w:val="000000" w:themeColor="text1"/>
                <w:sz w:val="36"/>
                <w:szCs w:val="36"/>
              </w:rPr>
            </w:pPr>
          </w:p>
        </w:tc>
        <w:tc>
          <w:tcPr>
            <w:tcW w:w="4675" w:type="dxa"/>
          </w:tcPr>
          <w:p w14:paraId="05B52C51" w14:textId="77777777" w:rsidR="00E113F9" w:rsidRPr="003C5BC8" w:rsidRDefault="00E113F9" w:rsidP="009F2184">
            <w:pPr>
              <w:jc w:val="center"/>
              <w:cnfStyle w:val="000000100000" w:firstRow="0" w:lastRow="0" w:firstColumn="0" w:lastColumn="0" w:oddVBand="0" w:evenVBand="0" w:oddHBand="1" w:evenHBand="0" w:firstRowFirstColumn="0" w:firstRowLastColumn="0" w:lastRowFirstColumn="0" w:lastRowLastColumn="0"/>
              <w:rPr>
                <w:b/>
                <w:color w:val="000000" w:themeColor="text1"/>
                <w:sz w:val="36"/>
                <w:szCs w:val="36"/>
              </w:rPr>
            </w:pPr>
          </w:p>
          <w:p w14:paraId="3AC8557B" w14:textId="77777777" w:rsidR="00475331" w:rsidRPr="003C5BC8" w:rsidRDefault="00475331" w:rsidP="00475331">
            <w:pPr>
              <w:jc w:val="center"/>
              <w:cnfStyle w:val="000000100000" w:firstRow="0" w:lastRow="0" w:firstColumn="0" w:lastColumn="0" w:oddVBand="0" w:evenVBand="0" w:oddHBand="1" w:evenHBand="0" w:firstRowFirstColumn="0" w:firstRowLastColumn="0" w:lastRowFirstColumn="0" w:lastRowLastColumn="0"/>
              <w:rPr>
                <w:b/>
                <w:color w:val="000000" w:themeColor="text1"/>
                <w:sz w:val="36"/>
                <w:szCs w:val="36"/>
              </w:rPr>
            </w:pPr>
            <w:r>
              <w:rPr>
                <w:b/>
                <w:color w:val="000000" w:themeColor="text1"/>
                <w:sz w:val="36"/>
                <w:szCs w:val="36"/>
              </w:rPr>
              <w:t xml:space="preserve">MESTNA </w:t>
            </w:r>
            <w:r w:rsidRPr="003C5BC8">
              <w:rPr>
                <w:b/>
                <w:color w:val="000000" w:themeColor="text1"/>
                <w:sz w:val="36"/>
                <w:szCs w:val="36"/>
              </w:rPr>
              <w:t xml:space="preserve">OBČINA </w:t>
            </w:r>
            <w:r>
              <w:rPr>
                <w:b/>
                <w:color w:val="000000" w:themeColor="text1"/>
                <w:sz w:val="36"/>
                <w:szCs w:val="36"/>
              </w:rPr>
              <w:t>KRANJ</w:t>
            </w:r>
          </w:p>
          <w:p w14:paraId="3538C822" w14:textId="77777777" w:rsidR="00E113F9" w:rsidRPr="003C5BC8" w:rsidRDefault="00E113F9" w:rsidP="009F2184">
            <w:pPr>
              <w:jc w:val="center"/>
              <w:cnfStyle w:val="000000100000" w:firstRow="0" w:lastRow="0" w:firstColumn="0" w:lastColumn="0" w:oddVBand="0" w:evenVBand="0" w:oddHBand="1" w:evenHBand="0" w:firstRowFirstColumn="0" w:firstRowLastColumn="0" w:lastRowFirstColumn="0" w:lastRowLastColumn="0"/>
              <w:rPr>
                <w:b/>
                <w:color w:val="000000" w:themeColor="text1"/>
                <w:sz w:val="36"/>
                <w:szCs w:val="36"/>
              </w:rPr>
            </w:pPr>
            <w:r>
              <w:rPr>
                <w:b/>
                <w:color w:val="000000" w:themeColor="text1"/>
                <w:sz w:val="36"/>
                <w:szCs w:val="36"/>
              </w:rPr>
              <w:t>SLOVENSKI TRG 1</w:t>
            </w:r>
          </w:p>
          <w:p w14:paraId="5E62867C" w14:textId="77777777" w:rsidR="00E113F9" w:rsidRPr="003C5BC8" w:rsidRDefault="00E113F9" w:rsidP="009F2184">
            <w:pPr>
              <w:jc w:val="center"/>
              <w:cnfStyle w:val="000000100000" w:firstRow="0" w:lastRow="0" w:firstColumn="0" w:lastColumn="0" w:oddVBand="0" w:evenVBand="0" w:oddHBand="1" w:evenHBand="0" w:firstRowFirstColumn="0" w:firstRowLastColumn="0" w:lastRowFirstColumn="0" w:lastRowLastColumn="0"/>
              <w:rPr>
                <w:b/>
                <w:color w:val="000000" w:themeColor="text1"/>
                <w:sz w:val="36"/>
                <w:szCs w:val="36"/>
              </w:rPr>
            </w:pPr>
            <w:r>
              <w:rPr>
                <w:b/>
                <w:color w:val="000000" w:themeColor="text1"/>
                <w:sz w:val="36"/>
                <w:szCs w:val="36"/>
              </w:rPr>
              <w:t>4000 KRANJ</w:t>
            </w:r>
          </w:p>
        </w:tc>
      </w:tr>
      <w:tr w:rsidR="00E113F9" w:rsidRPr="00A568A8" w14:paraId="0522D3D9" w14:textId="77777777" w:rsidTr="009F2184">
        <w:tc>
          <w:tcPr>
            <w:cnfStyle w:val="001000000000" w:firstRow="0" w:lastRow="0" w:firstColumn="1" w:lastColumn="0" w:oddVBand="0" w:evenVBand="0" w:oddHBand="0" w:evenHBand="0" w:firstRowFirstColumn="0" w:firstRowLastColumn="0" w:lastRowFirstColumn="0" w:lastRowLastColumn="0"/>
            <w:tcW w:w="9350" w:type="dxa"/>
            <w:gridSpan w:val="2"/>
          </w:tcPr>
          <w:p w14:paraId="724E0119" w14:textId="77777777" w:rsidR="00E113F9" w:rsidRPr="003C5BC8" w:rsidRDefault="00E113F9" w:rsidP="009F2184">
            <w:pPr>
              <w:rPr>
                <w:b w:val="0"/>
                <w:color w:val="000000" w:themeColor="text1"/>
                <w:sz w:val="36"/>
                <w:szCs w:val="36"/>
              </w:rPr>
            </w:pPr>
          </w:p>
          <w:p w14:paraId="358D213B" w14:textId="77777777" w:rsidR="00E113F9" w:rsidRDefault="00E113F9" w:rsidP="009F2184">
            <w:pPr>
              <w:jc w:val="center"/>
              <w:rPr>
                <w:b w:val="0"/>
                <w:bCs w:val="0"/>
                <w:color w:val="000000" w:themeColor="text1"/>
                <w:sz w:val="40"/>
                <w:szCs w:val="40"/>
              </w:rPr>
            </w:pPr>
            <w:r>
              <w:rPr>
                <w:color w:val="000000" w:themeColor="text1"/>
                <w:sz w:val="40"/>
                <w:szCs w:val="40"/>
              </w:rPr>
              <w:t xml:space="preserve">Expression of interest application for the implementation of the public-private partnership project </w:t>
            </w:r>
          </w:p>
          <w:p w14:paraId="0240A5BC" w14:textId="77777777" w:rsidR="00E113F9" w:rsidRPr="003C5BC8" w:rsidRDefault="00E113F9" w:rsidP="009F2184">
            <w:pPr>
              <w:jc w:val="center"/>
              <w:rPr>
                <w:b w:val="0"/>
                <w:color w:val="000000" w:themeColor="text1"/>
                <w:sz w:val="36"/>
                <w:szCs w:val="36"/>
              </w:rPr>
            </w:pPr>
            <w:r>
              <w:rPr>
                <w:color w:val="000000" w:themeColor="text1"/>
                <w:sz w:val="40"/>
                <w:szCs w:val="40"/>
              </w:rPr>
              <w:t xml:space="preserve">“The North Gate” </w:t>
            </w:r>
          </w:p>
        </w:tc>
      </w:tr>
      <w:tr w:rsidR="00E113F9" w:rsidRPr="00A568A8" w14:paraId="08D2F41B" w14:textId="77777777" w:rsidTr="009F2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2425E84E" w14:textId="55EDE7DB" w:rsidR="00E113F9" w:rsidRPr="003C5BC8" w:rsidRDefault="007D6101" w:rsidP="009F2184">
            <w:pPr>
              <w:jc w:val="center"/>
              <w:rPr>
                <w:b w:val="0"/>
                <w:color w:val="000000" w:themeColor="text1"/>
                <w:sz w:val="56"/>
                <w:szCs w:val="56"/>
              </w:rPr>
            </w:pPr>
            <w:r>
              <w:rPr>
                <w:color w:val="000000" w:themeColor="text1"/>
                <w:sz w:val="56"/>
                <w:szCs w:val="56"/>
              </w:rPr>
              <w:t>DO NOT OPEN!</w:t>
            </w:r>
          </w:p>
          <w:p w14:paraId="5D4DB2D8" w14:textId="77777777" w:rsidR="00E113F9" w:rsidRPr="003C5BC8" w:rsidRDefault="00E113F9" w:rsidP="009F2184">
            <w:pPr>
              <w:rPr>
                <w:b w:val="0"/>
                <w:color w:val="000000" w:themeColor="text1"/>
                <w:sz w:val="36"/>
                <w:szCs w:val="36"/>
              </w:rPr>
            </w:pPr>
          </w:p>
        </w:tc>
      </w:tr>
      <w:tr w:rsidR="00E113F9" w:rsidRPr="00A568A8" w14:paraId="6ECAD06E" w14:textId="77777777" w:rsidTr="009F2184">
        <w:tc>
          <w:tcPr>
            <w:cnfStyle w:val="001000000000" w:firstRow="0" w:lastRow="0" w:firstColumn="1" w:lastColumn="0" w:oddVBand="0" w:evenVBand="0" w:oddHBand="0" w:evenHBand="0" w:firstRowFirstColumn="0" w:firstRowLastColumn="0" w:lastRowFirstColumn="0" w:lastRowLastColumn="0"/>
            <w:tcW w:w="4675" w:type="dxa"/>
          </w:tcPr>
          <w:p w14:paraId="1FEB73B2" w14:textId="77777777" w:rsidR="00E113F9" w:rsidRPr="003C5BC8" w:rsidRDefault="00E113F9" w:rsidP="009F2184">
            <w:pPr>
              <w:jc w:val="center"/>
              <w:rPr>
                <w:b w:val="0"/>
                <w:color w:val="000000" w:themeColor="text1"/>
                <w:sz w:val="28"/>
                <w:szCs w:val="28"/>
              </w:rPr>
            </w:pPr>
            <w:r>
              <w:rPr>
                <w:color w:val="000000" w:themeColor="text1"/>
                <w:sz w:val="28"/>
                <w:szCs w:val="28"/>
              </w:rPr>
              <w:t>DATE AND TIME OF RECEIPT OF APPLICATION:</w:t>
            </w:r>
          </w:p>
          <w:p w14:paraId="26C23CDF" w14:textId="77777777" w:rsidR="00E113F9" w:rsidRPr="003C5BC8" w:rsidRDefault="00E113F9" w:rsidP="009F2184">
            <w:pPr>
              <w:jc w:val="center"/>
              <w:rPr>
                <w:b w:val="0"/>
                <w:color w:val="000000" w:themeColor="text1"/>
              </w:rPr>
            </w:pPr>
            <w:r>
              <w:rPr>
                <w:color w:val="000000" w:themeColor="text1"/>
              </w:rPr>
              <w:t>(To be filled in by the public partner’s mail room)</w:t>
            </w:r>
          </w:p>
        </w:tc>
        <w:tc>
          <w:tcPr>
            <w:tcW w:w="4675" w:type="dxa"/>
          </w:tcPr>
          <w:p w14:paraId="04A5FC40" w14:textId="77777777" w:rsidR="00E113F9" w:rsidRPr="003C5BC8" w:rsidRDefault="00E113F9" w:rsidP="009F2184">
            <w:pPr>
              <w:cnfStyle w:val="000000000000" w:firstRow="0" w:lastRow="0" w:firstColumn="0" w:lastColumn="0" w:oddVBand="0" w:evenVBand="0" w:oddHBand="0" w:evenHBand="0" w:firstRowFirstColumn="0" w:firstRowLastColumn="0" w:lastRowFirstColumn="0" w:lastRowLastColumn="0"/>
              <w:rPr>
                <w:b/>
                <w:color w:val="000000" w:themeColor="text1"/>
                <w:sz w:val="36"/>
                <w:szCs w:val="36"/>
              </w:rPr>
            </w:pPr>
          </w:p>
        </w:tc>
      </w:tr>
    </w:tbl>
    <w:p w14:paraId="75AAFA1A" w14:textId="77777777" w:rsidR="00E113F9" w:rsidRPr="00715285" w:rsidRDefault="00E113F9" w:rsidP="00E113F9">
      <w:pPr>
        <w:jc w:val="both"/>
        <w:rPr>
          <w:noProof/>
          <w:sz w:val="22"/>
          <w:szCs w:val="22"/>
          <w:lang w:val="sv-SE"/>
        </w:rPr>
      </w:pPr>
    </w:p>
    <w:sectPr w:rsidR="00E113F9" w:rsidRPr="00715285" w:rsidSect="008D5E83">
      <w:pgSz w:w="11900" w:h="16840"/>
      <w:pgMar w:top="1134" w:right="1134" w:bottom="851" w:left="851" w:header="397" w:footer="588" w:gutter="0"/>
      <w:pgBorders w:zOrder="back" w:display="notFirstPage" w:offsetFrom="page">
        <w:left w:val="single" w:sz="18" w:space="20" w:color="92D050"/>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280D94" w14:textId="77777777" w:rsidR="00287069" w:rsidRDefault="00287069" w:rsidP="00067AAF">
      <w:r>
        <w:separator/>
      </w:r>
    </w:p>
  </w:endnote>
  <w:endnote w:type="continuationSeparator" w:id="0">
    <w:p w14:paraId="00F32301" w14:textId="77777777" w:rsidR="00287069" w:rsidRDefault="00287069" w:rsidP="00067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EE"/>
    <w:family w:val="swiss"/>
    <w:pitch w:val="variable"/>
    <w:sig w:usb0="00000687" w:usb1="00000000" w:usb2="00000000" w:usb3="00000000" w:csb0="0000009F" w:csb1="00000000"/>
  </w:font>
  <w:font w:name="MS ??">
    <w:altName w:val="MS Mincho"/>
    <w:panose1 w:val="00000000000000000000"/>
    <w:charset w:val="80"/>
    <w:family w:val="auto"/>
    <w:notTrueType/>
    <w:pitch w:val="variable"/>
    <w:sig w:usb0="00000000" w:usb1="08070000" w:usb2="00000010" w:usb3="00000000" w:csb0="0002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EE"/>
    <w:family w:val="swiss"/>
    <w:pitch w:val="variable"/>
    <w:sig w:usb0="E1002EFF" w:usb1="C000605B" w:usb2="00000029" w:usb3="00000000" w:csb0="000101FF" w:csb1="00000000"/>
  </w:font>
  <w:font w:name="MS ????">
    <w:panose1 w:val="00000000000000000000"/>
    <w:charset w:val="80"/>
    <w:family w:val="auto"/>
    <w:notTrueType/>
    <w:pitch w:val="variable"/>
    <w:sig w:usb0="00000001" w:usb1="08070000" w:usb2="00000010" w:usb3="00000000" w:csb0="00020000" w:csb1="00000000"/>
  </w:font>
  <w:font w:name="Signika">
    <w:altName w:val="Corbel"/>
    <w:panose1 w:val="00000000000000000000"/>
    <w:charset w:val="00"/>
    <w:family w:val="modern"/>
    <w:notTrueType/>
    <w:pitch w:val="variable"/>
    <w:sig w:usb0="A00000EF" w:usb1="40000043"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FAAEF" w14:textId="77777777" w:rsidR="00C10E3A" w:rsidRDefault="00F64F2B" w:rsidP="009829DA">
    <w:pPr>
      <w:jc w:val="center"/>
    </w:pPr>
    <w:r>
      <w:t>In Kranj, September 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1345AD" w14:textId="77777777" w:rsidR="00287069" w:rsidRDefault="00287069" w:rsidP="00067AAF">
      <w:r>
        <w:separator/>
      </w:r>
    </w:p>
  </w:footnote>
  <w:footnote w:type="continuationSeparator" w:id="0">
    <w:p w14:paraId="2E740F75" w14:textId="77777777" w:rsidR="00287069" w:rsidRDefault="00287069" w:rsidP="00067A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5B7B6" w14:textId="77777777" w:rsidR="00C10E3A" w:rsidRDefault="0008554E">
    <w:pPr>
      <w:pStyle w:val="Glava"/>
    </w:pPr>
    <w:r>
      <w:rPr>
        <w:noProof/>
        <w:lang w:val="sl-SI"/>
      </w:rPr>
      <mc:AlternateContent>
        <mc:Choice Requires="wps">
          <w:drawing>
            <wp:anchor distT="0" distB="0" distL="114300" distR="114300" simplePos="0" relativeHeight="251658240" behindDoc="0" locked="0" layoutInCell="0" allowOverlap="1" wp14:anchorId="2B99B570" wp14:editId="42D265ED">
              <wp:simplePos x="0" y="0"/>
              <wp:positionH relativeFrom="page">
                <wp:posOffset>-111125</wp:posOffset>
              </wp:positionH>
              <wp:positionV relativeFrom="page">
                <wp:align>center</wp:align>
              </wp:positionV>
              <wp:extent cx="762000" cy="530225"/>
              <wp:effectExtent l="0" t="0" r="0" b="0"/>
              <wp:wrapNone/>
              <wp:docPr id="1" name="Pravokotni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53022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34C399FE" w14:textId="4A5BCBA0" w:rsidR="00C10E3A" w:rsidRPr="00E96CF5" w:rsidRDefault="004B66D0" w:rsidP="001E480A">
                          <w:pPr>
                            <w:spacing w:before="120"/>
                            <w:jc w:val="center"/>
                            <w:rPr>
                              <w:rFonts w:ascii="Calibri" w:eastAsia="MS ????" w:hAnsi="Calibri"/>
                              <w:sz w:val="48"/>
                              <w:szCs w:val="48"/>
                            </w:rPr>
                          </w:pPr>
                          <w:r w:rsidRPr="006A7167">
                            <w:rPr>
                              <w:color w:val="92D050"/>
                              <w:sz w:val="36"/>
                              <w:szCs w:val="36"/>
                            </w:rPr>
                            <w:fldChar w:fldCharType="begin"/>
                          </w:r>
                          <w:r w:rsidR="00C10E3A" w:rsidRPr="006A7167">
                            <w:rPr>
                              <w:color w:val="92D050"/>
                              <w:sz w:val="36"/>
                              <w:szCs w:val="36"/>
                            </w:rPr>
                            <w:instrText>PAGE   \* MERGEFORMAT</w:instrText>
                          </w:r>
                          <w:r w:rsidRPr="006A7167">
                            <w:rPr>
                              <w:color w:val="92D050"/>
                              <w:sz w:val="36"/>
                              <w:szCs w:val="36"/>
                            </w:rPr>
                            <w:fldChar w:fldCharType="separate"/>
                          </w:r>
                          <w:r w:rsidR="00EC7236" w:rsidRPr="00EC7236">
                            <w:rPr>
                              <w:rFonts w:eastAsia="MS ????"/>
                              <w:noProof/>
                              <w:color w:val="92D050"/>
                              <w:sz w:val="36"/>
                              <w:szCs w:val="36"/>
                            </w:rPr>
                            <w:t>2</w:t>
                          </w:r>
                          <w:r w:rsidRPr="006A7167">
                            <w:rPr>
                              <w:color w:val="92D050"/>
                              <w:sz w:val="36"/>
                              <w:szCs w:val="3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9B570" id="Pravokotnik 9" o:spid="_x0000_s1026" style="position:absolute;margin-left:-8.75pt;margin-top:0;width:60pt;height:41.75pt;z-index:25165824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" o:allowincell="f" stroked="f">
              <v:textbox>
                <w:txbxContent>
                  <w:p w14:paraId="34C399FE" w14:textId="4A5BCBA0" w:rsidR="00C10E3A" w:rsidRPr="00E96CF5" w:rsidRDefault="004B66D0" w:rsidP="001E480A">
                    <w:pPr>
                      <w:spacing w:before="120"/>
                      <w:jc w:val="center"/>
                      <w:rPr>
                        <w:rFonts w:ascii="Calibri" w:eastAsia="MS ????" w:hAnsi="Calibri"/>
                        <w:sz w:val="48"/>
                        <w:szCs w:val="48"/>
                      </w:rPr>
                    </w:pPr>
                    <w:r w:rsidRPr="006A7167">
                      <w:rPr>
                        <w:color w:val="92D050"/>
                        <w:sz w:val="36"/>
                        <w:szCs w:val="36"/>
                      </w:rPr>
                      <w:fldChar w:fldCharType="begin"/>
                    </w:r>
                    <w:r w:rsidR="00C10E3A" w:rsidRPr="006A7167">
                      <w:rPr>
                        <w:color w:val="92D050"/>
                        <w:sz w:val="36"/>
                        <w:szCs w:val="36"/>
                      </w:rPr>
                      <w:instrText>PAGE   \* MERGEFORMAT</w:instrText>
                    </w:r>
                    <w:r w:rsidRPr="006A7167">
                      <w:rPr>
                        <w:color w:val="92D050"/>
                        <w:sz w:val="36"/>
                        <w:szCs w:val="36"/>
                      </w:rPr>
                      <w:fldChar w:fldCharType="separate"/>
                    </w:r>
                    <w:r w:rsidR="00EC7236" w:rsidRPr="00EC7236">
                      <w:rPr>
                        <w:rFonts w:eastAsia="MS ????"/>
                        <w:noProof/>
                        <w:color w:val="92D050"/>
                        <w:sz w:val="36"/>
                        <w:szCs w:val="36"/>
                      </w:rPr>
                      <w:t>2</w:t>
                    </w:r>
                    <w:r w:rsidRPr="006A7167">
                      <w:rPr>
                        <w:color w:val="92D050"/>
                        <w:sz w:val="36"/>
                        <w:szCs w:val="36"/>
                      </w:rPr>
                      <w:fldChar w:fldCharType="end"/>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14C31" w14:textId="77777777" w:rsidR="00F64F2B" w:rsidRDefault="00F64F2B" w:rsidP="00F64F2B">
    <w:pPr>
      <w:pStyle w:val="Glava"/>
      <w:tabs>
        <w:tab w:val="left" w:pos="4020"/>
      </w:tabs>
      <w:rPr>
        <w:rFonts w:ascii="Signika" w:hAnsi="Signika"/>
        <w:b/>
      </w:rPr>
    </w:pPr>
    <w:r>
      <w:rPr>
        <w:noProof/>
        <w:lang w:val="sl-SI"/>
      </w:rPr>
      <w:drawing>
        <wp:anchor distT="0" distB="0" distL="114300" distR="114300" simplePos="0" relativeHeight="251660288" behindDoc="1" locked="0" layoutInCell="1" allowOverlap="1" wp14:anchorId="1C9CFF94" wp14:editId="4E05995F">
          <wp:simplePos x="0" y="0"/>
          <wp:positionH relativeFrom="column">
            <wp:posOffset>-293895</wp:posOffset>
          </wp:positionH>
          <wp:positionV relativeFrom="paragraph">
            <wp:posOffset>105714</wp:posOffset>
          </wp:positionV>
          <wp:extent cx="602726" cy="492981"/>
          <wp:effectExtent l="19050" t="0" r="6874" b="0"/>
          <wp:wrapNone/>
          <wp:docPr id="18" name="Slika 5" descr="C:\Users\kalabici\Desktop\Logotip-Mestne-obcine-Kranj-za-w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C:\Users\kalabici\Desktop\Logotip-Mestne-obcine-Kranj-za-www.jpg"/>
                  <pic:cNvPicPr>
                    <a:picLocks noChangeAspect="1" noChangeArrowheads="1"/>
                  </pic:cNvPicPr>
                </pic:nvPicPr>
                <pic:blipFill>
                  <a:blip r:embed="rId1">
                    <a:grayscl/>
                    <a:extLst>
                      <a:ext uri="{28A0092B-C50C-407E-A947-70E740481C1C}">
                        <a14:useLocalDpi xmlns:a14="http://schemas.microsoft.com/office/drawing/2010/main" val="0"/>
                      </a:ext>
                    </a:extLst>
                  </a:blip>
                  <a:srcRect l="31361" r="31361" b="34177"/>
                  <a:stretch>
                    <a:fillRect/>
                  </a:stretch>
                </pic:blipFill>
                <pic:spPr bwMode="auto">
                  <a:xfrm>
                    <a:off x="0" y="0"/>
                    <a:ext cx="602726" cy="492981"/>
                  </a:xfrm>
                  <a:prstGeom prst="rect">
                    <a:avLst/>
                  </a:prstGeom>
                  <a:noFill/>
                  <a:ln>
                    <a:noFill/>
                  </a:ln>
                </pic:spPr>
              </pic:pic>
            </a:graphicData>
          </a:graphic>
        </wp:anchor>
      </w:drawing>
    </w:r>
    <w:r>
      <w:rPr>
        <w:rFonts w:ascii="Signika" w:hAnsi="Signika"/>
        <w:b/>
      </w:rPr>
      <w:tab/>
    </w:r>
  </w:p>
  <w:tbl>
    <w:tblPr>
      <w:tblW w:w="0" w:type="auto"/>
      <w:tblInd w:w="779" w:type="dxa"/>
      <w:tblLook w:val="04A0" w:firstRow="1" w:lastRow="0" w:firstColumn="1" w:lastColumn="0" w:noHBand="0" w:noVBand="1"/>
    </w:tblPr>
    <w:tblGrid>
      <w:gridCol w:w="5211"/>
      <w:gridCol w:w="3433"/>
    </w:tblGrid>
    <w:tr w:rsidR="00F64F2B" w14:paraId="6F8FC4A5" w14:textId="77777777" w:rsidTr="00F64F2B">
      <w:tc>
        <w:tcPr>
          <w:tcW w:w="5211" w:type="dxa"/>
          <w:shd w:val="clear" w:color="auto" w:fill="auto"/>
        </w:tcPr>
        <w:p w14:paraId="68D4E0BF" w14:textId="77777777" w:rsidR="00F64F2B" w:rsidRPr="00856FB7" w:rsidRDefault="00F64F2B" w:rsidP="00856FB7">
          <w:pPr>
            <w:pStyle w:val="Glava"/>
            <w:tabs>
              <w:tab w:val="right" w:pos="4903"/>
            </w:tabs>
            <w:rPr>
              <w:rFonts w:ascii="Signika" w:hAnsi="Signika"/>
              <w:b/>
            </w:rPr>
          </w:pPr>
          <w:r>
            <w:rPr>
              <w:rFonts w:ascii="Signika" w:hAnsi="Signika"/>
              <w:b/>
            </w:rPr>
            <w:t xml:space="preserve">City Municipality of Kranj </w:t>
          </w:r>
          <w:r>
            <w:rPr>
              <w:rFonts w:ascii="Signika" w:hAnsi="Signika"/>
              <w:b/>
            </w:rPr>
            <w:tab/>
          </w:r>
          <w:r>
            <w:rPr>
              <w:rFonts w:ascii="Signika" w:hAnsi="Signika"/>
              <w:b/>
            </w:rPr>
            <w:tab/>
          </w:r>
          <w:r>
            <w:rPr>
              <w:rFonts w:ascii="Signika" w:hAnsi="Signika"/>
              <w:b/>
            </w:rPr>
            <w:tab/>
          </w:r>
          <w:r>
            <w:rPr>
              <w:rFonts w:ascii="Signika" w:hAnsi="Signika"/>
              <w:b/>
            </w:rPr>
            <w:tab/>
          </w:r>
          <w:r>
            <w:rPr>
              <w:rFonts w:ascii="Signika" w:hAnsi="Signika"/>
              <w:b/>
            </w:rPr>
            <w:tab/>
          </w:r>
          <w:r>
            <w:rPr>
              <w:rFonts w:ascii="Signika" w:hAnsi="Signika"/>
              <w:b/>
            </w:rPr>
            <w:tab/>
          </w:r>
          <w:r>
            <w:rPr>
              <w:rFonts w:ascii="Signika" w:hAnsi="Signika"/>
              <w:b/>
            </w:rPr>
            <w:tab/>
          </w:r>
        </w:p>
        <w:p w14:paraId="49BEDD46" w14:textId="77777777" w:rsidR="00F64F2B" w:rsidRPr="00CE71CD" w:rsidRDefault="00F64F2B" w:rsidP="00CD4F9E">
          <w:pPr>
            <w:pStyle w:val="Glava"/>
            <w:tabs>
              <w:tab w:val="left" w:pos="708"/>
              <w:tab w:val="left" w:pos="1416"/>
              <w:tab w:val="left" w:pos="2124"/>
              <w:tab w:val="left" w:pos="2832"/>
              <w:tab w:val="left" w:pos="4248"/>
            </w:tabs>
            <w:rPr>
              <w:rFonts w:ascii="Signika" w:hAnsi="Signika"/>
              <w:b/>
            </w:rPr>
          </w:pPr>
          <w:r>
            <w:rPr>
              <w:rFonts w:ascii="Signika" w:hAnsi="Signika"/>
            </w:rPr>
            <w:t>Slovenski trg 1, 4000 Kranj</w:t>
          </w:r>
          <w:r>
            <w:rPr>
              <w:rFonts w:ascii="Signika" w:hAnsi="Signika"/>
            </w:rPr>
            <w:tab/>
          </w:r>
          <w:r>
            <w:rPr>
              <w:rFonts w:ascii="Signika" w:hAnsi="Signika"/>
            </w:rPr>
            <w:tab/>
          </w:r>
        </w:p>
      </w:tc>
      <w:tc>
        <w:tcPr>
          <w:tcW w:w="3433" w:type="dxa"/>
          <w:shd w:val="clear" w:color="auto" w:fill="auto"/>
        </w:tcPr>
        <w:p w14:paraId="3A3B90C2" w14:textId="77777777" w:rsidR="00F64F2B" w:rsidRPr="00CE71CD" w:rsidRDefault="00F64F2B" w:rsidP="00CD4F9E">
          <w:pPr>
            <w:pStyle w:val="Glava"/>
            <w:rPr>
              <w:rFonts w:ascii="Signika" w:hAnsi="Signika"/>
              <w:sz w:val="18"/>
              <w:szCs w:val="18"/>
            </w:rPr>
          </w:pPr>
          <w:r>
            <w:rPr>
              <w:rFonts w:ascii="Signika" w:hAnsi="Signika"/>
              <w:color w:val="000000"/>
              <w:sz w:val="18"/>
              <w:szCs w:val="18"/>
            </w:rPr>
            <w:t>•</w:t>
          </w:r>
          <w:r>
            <w:rPr>
              <w:rFonts w:ascii="Signika" w:hAnsi="Signika"/>
              <w:sz w:val="18"/>
              <w:szCs w:val="18"/>
            </w:rPr>
            <w:t xml:space="preserve"> Phone: 04 237 31 01 </w:t>
          </w:r>
        </w:p>
        <w:p w14:paraId="1A2D4383" w14:textId="77777777" w:rsidR="00F64F2B" w:rsidRPr="00CE71CD" w:rsidRDefault="00F64F2B" w:rsidP="00CD4F9E">
          <w:pPr>
            <w:pStyle w:val="Glava"/>
            <w:rPr>
              <w:rFonts w:ascii="Signika" w:hAnsi="Signika"/>
              <w:sz w:val="18"/>
              <w:szCs w:val="18"/>
            </w:rPr>
          </w:pPr>
          <w:r>
            <w:rPr>
              <w:rFonts w:ascii="Signika" w:hAnsi="Signika"/>
              <w:color w:val="000000"/>
              <w:sz w:val="18"/>
              <w:szCs w:val="18"/>
            </w:rPr>
            <w:t>•</w:t>
          </w:r>
          <w:r>
            <w:rPr>
              <w:rFonts w:ascii="Signika" w:hAnsi="Signika"/>
              <w:sz w:val="18"/>
              <w:szCs w:val="18"/>
            </w:rPr>
            <w:t xml:space="preserve"> Fax: 04 237 31 06</w:t>
          </w:r>
        </w:p>
        <w:p w14:paraId="5583B4AE" w14:textId="77777777" w:rsidR="00F64F2B" w:rsidRPr="00CE71CD" w:rsidRDefault="00F64F2B" w:rsidP="00CD4F9E">
          <w:pPr>
            <w:pStyle w:val="Glava"/>
            <w:rPr>
              <w:rFonts w:ascii="Signika" w:hAnsi="Signika"/>
              <w:sz w:val="18"/>
              <w:szCs w:val="18"/>
            </w:rPr>
          </w:pPr>
          <w:r>
            <w:rPr>
              <w:rFonts w:ascii="Signika" w:hAnsi="Signika"/>
              <w:color w:val="000000"/>
              <w:sz w:val="18"/>
              <w:szCs w:val="18"/>
            </w:rPr>
            <w:t>•</w:t>
          </w:r>
          <w:r>
            <w:rPr>
              <w:rFonts w:ascii="Signika" w:hAnsi="Signika"/>
              <w:sz w:val="18"/>
              <w:szCs w:val="18"/>
            </w:rPr>
            <w:t xml:space="preserve"> Email: mok@kranj.si</w:t>
          </w:r>
        </w:p>
        <w:p w14:paraId="38B76AFA" w14:textId="77777777" w:rsidR="00F64F2B" w:rsidRPr="00CE71CD" w:rsidRDefault="00F64F2B" w:rsidP="00CD4F9E">
          <w:pPr>
            <w:pStyle w:val="Glava"/>
            <w:rPr>
              <w:rFonts w:ascii="Signika" w:hAnsi="Signika"/>
              <w:b/>
            </w:rPr>
          </w:pPr>
          <w:r>
            <w:rPr>
              <w:rFonts w:ascii="Signika" w:hAnsi="Signika"/>
              <w:color w:val="000000"/>
              <w:sz w:val="18"/>
              <w:szCs w:val="18"/>
            </w:rPr>
            <w:t>•</w:t>
          </w:r>
          <w:r>
            <w:rPr>
              <w:rFonts w:ascii="Signika" w:hAnsi="Signika"/>
              <w:sz w:val="18"/>
              <w:szCs w:val="18"/>
            </w:rPr>
            <w:t xml:space="preserve"> Web: www.Kranj.si</w:t>
          </w:r>
        </w:p>
      </w:tc>
    </w:tr>
  </w:tbl>
  <w:p w14:paraId="7977E73F" w14:textId="77777777" w:rsidR="00C10E3A" w:rsidRPr="00204140" w:rsidRDefault="0008554E" w:rsidP="00F64F2B">
    <w:pPr>
      <w:pStyle w:val="Glava"/>
      <w:pBdr>
        <w:bottom w:val="single" w:sz="4" w:space="1" w:color="auto"/>
      </w:pBdr>
    </w:pPr>
    <w:r>
      <w:rPr>
        <w:noProof/>
        <w:lang w:val="sl-SI"/>
      </w:rPr>
      <mc:AlternateContent>
        <mc:Choice Requires="wps">
          <w:drawing>
            <wp:anchor distT="0" distB="0" distL="114300" distR="114300" simplePos="0" relativeHeight="251657216" behindDoc="0" locked="0" layoutInCell="0" allowOverlap="1" wp14:anchorId="47D9ABBA" wp14:editId="049DCCB9">
              <wp:simplePos x="0" y="0"/>
              <wp:positionH relativeFrom="page">
                <wp:posOffset>-111125</wp:posOffset>
              </wp:positionH>
              <wp:positionV relativeFrom="page">
                <wp:align>center</wp:align>
              </wp:positionV>
              <wp:extent cx="762000" cy="895350"/>
              <wp:effectExtent l="0" t="0" r="0" b="0"/>
              <wp:wrapNone/>
              <wp:docPr id="558" name="Pravokotni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065E9E06" w14:textId="77777777" w:rsidR="00C10E3A" w:rsidRPr="00E96CF5" w:rsidRDefault="00C10E3A">
                          <w:pPr>
                            <w:jc w:val="center"/>
                            <w:rPr>
                              <w:rFonts w:ascii="Calibri" w:eastAsia="MS ????" w:hAnsi="Calibri"/>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77D23D5" id="_x0000_s1027" style="position:absolute;margin-left:-8.75pt;margin-top:0;width:60pt;height:70.5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" o:allowincell="f" stroked="f">
              <v:textbox>
                <w:txbxContent>
                  <w:p w14:paraId="77233302" w14:textId="77777777" w:rsidR="00C10E3A" w:rsidRPr="00E96CF5" w:rsidRDefault="00C10E3A">
                    <w:pPr>
                      <w:jc w:val="center"/>
                      <w:rPr>
                        <w:rFonts w:ascii="Calibri" w:eastAsia="MS ????" w:hAnsi="Calibri"/>
                        <w:sz w:val="48"/>
                        <w:szCs w:val="48"/>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pt;height:15pt" o:bullet="t">
        <v:imagedata r:id="rId1" o:title="Word Work File L_909413244"/>
      </v:shape>
    </w:pict>
  </w:numPicBullet>
  <w:abstractNum w:abstractNumId="0" w15:restartNumberingAfterBreak="0">
    <w:nsid w:val="09040D59"/>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0E5B56"/>
    <w:multiLevelType w:val="hybridMultilevel"/>
    <w:tmpl w:val="848C4F7E"/>
    <w:lvl w:ilvl="0" w:tplc="E32A6604">
      <w:start w:val="2"/>
      <w:numFmt w:val="bullet"/>
      <w:lvlText w:val="-"/>
      <w:lvlJc w:val="left"/>
      <w:pPr>
        <w:ind w:left="780" w:hanging="360"/>
      </w:pPr>
      <w:rPr>
        <w:rFonts w:ascii="Trebuchet MS" w:eastAsia="MS ??" w:hAnsi="Trebuchet MS" w:cs="Times New Roman"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 w15:restartNumberingAfterBreak="0">
    <w:nsid w:val="0E2F4B27"/>
    <w:multiLevelType w:val="hybridMultilevel"/>
    <w:tmpl w:val="EEC21442"/>
    <w:lvl w:ilvl="0" w:tplc="70B41F12">
      <w:start w:val="1"/>
      <w:numFmt w:val="decimal"/>
      <w:pStyle w:val="PODPODNASLOV"/>
      <w:lvlText w:val="%1."/>
      <w:lvlJc w:val="left"/>
      <w:pPr>
        <w:ind w:firstLine="114"/>
      </w:pPr>
      <w:rPr>
        <w:rFonts w:ascii="Trebuchet MS" w:hAnsi="Trebuchet MS" w:cs="Times New Roman" w:hint="default"/>
      </w:rPr>
    </w:lvl>
    <w:lvl w:ilvl="1" w:tplc="04090019">
      <w:start w:val="1"/>
      <w:numFmt w:val="lowerLetter"/>
      <w:lvlText w:val="%2."/>
      <w:lvlJc w:val="left"/>
      <w:pPr>
        <w:ind w:left="1270" w:hanging="360"/>
      </w:pPr>
      <w:rPr>
        <w:rFonts w:cs="Times New Roman"/>
      </w:rPr>
    </w:lvl>
    <w:lvl w:ilvl="2" w:tplc="F580E05A">
      <w:start w:val="12"/>
      <w:numFmt w:val="bullet"/>
      <w:lvlText w:val="-"/>
      <w:lvlJc w:val="left"/>
      <w:pPr>
        <w:ind w:left="2170" w:hanging="360"/>
      </w:pPr>
      <w:rPr>
        <w:rFonts w:ascii="Trebuchet MS" w:eastAsia="MS ??" w:hAnsi="Trebuchet MS" w:hint="default"/>
      </w:rPr>
    </w:lvl>
    <w:lvl w:ilvl="3" w:tplc="0409000F" w:tentative="1">
      <w:start w:val="1"/>
      <w:numFmt w:val="decimal"/>
      <w:lvlText w:val="%4."/>
      <w:lvlJc w:val="left"/>
      <w:pPr>
        <w:ind w:left="2710" w:hanging="360"/>
      </w:pPr>
      <w:rPr>
        <w:rFonts w:cs="Times New Roman"/>
      </w:rPr>
    </w:lvl>
    <w:lvl w:ilvl="4" w:tplc="04090019" w:tentative="1">
      <w:start w:val="1"/>
      <w:numFmt w:val="lowerLetter"/>
      <w:lvlText w:val="%5."/>
      <w:lvlJc w:val="left"/>
      <w:pPr>
        <w:ind w:left="3430" w:hanging="360"/>
      </w:pPr>
      <w:rPr>
        <w:rFonts w:cs="Times New Roman"/>
      </w:rPr>
    </w:lvl>
    <w:lvl w:ilvl="5" w:tplc="0409001B" w:tentative="1">
      <w:start w:val="1"/>
      <w:numFmt w:val="lowerRoman"/>
      <w:lvlText w:val="%6."/>
      <w:lvlJc w:val="right"/>
      <w:pPr>
        <w:ind w:left="4150" w:hanging="180"/>
      </w:pPr>
      <w:rPr>
        <w:rFonts w:cs="Times New Roman"/>
      </w:rPr>
    </w:lvl>
    <w:lvl w:ilvl="6" w:tplc="0409000F" w:tentative="1">
      <w:start w:val="1"/>
      <w:numFmt w:val="decimal"/>
      <w:lvlText w:val="%7."/>
      <w:lvlJc w:val="left"/>
      <w:pPr>
        <w:ind w:left="4870" w:hanging="360"/>
      </w:pPr>
      <w:rPr>
        <w:rFonts w:cs="Times New Roman"/>
      </w:rPr>
    </w:lvl>
    <w:lvl w:ilvl="7" w:tplc="04090019" w:tentative="1">
      <w:start w:val="1"/>
      <w:numFmt w:val="lowerLetter"/>
      <w:lvlText w:val="%8."/>
      <w:lvlJc w:val="left"/>
      <w:pPr>
        <w:ind w:left="5590" w:hanging="360"/>
      </w:pPr>
      <w:rPr>
        <w:rFonts w:cs="Times New Roman"/>
      </w:rPr>
    </w:lvl>
    <w:lvl w:ilvl="8" w:tplc="0409001B" w:tentative="1">
      <w:start w:val="1"/>
      <w:numFmt w:val="lowerRoman"/>
      <w:lvlText w:val="%9."/>
      <w:lvlJc w:val="right"/>
      <w:pPr>
        <w:ind w:left="6310" w:hanging="180"/>
      </w:pPr>
      <w:rPr>
        <w:rFonts w:cs="Times New Roman"/>
      </w:rPr>
    </w:lvl>
  </w:abstractNum>
  <w:abstractNum w:abstractNumId="3" w15:restartNumberingAfterBreak="0">
    <w:nsid w:val="124E699E"/>
    <w:multiLevelType w:val="hybridMultilevel"/>
    <w:tmpl w:val="64E654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BC16453"/>
    <w:multiLevelType w:val="hybridMultilevel"/>
    <w:tmpl w:val="10223E64"/>
    <w:lvl w:ilvl="0" w:tplc="5F3ABED2">
      <w:start w:val="1"/>
      <w:numFmt w:val="bullet"/>
      <w:lvlText w:val=""/>
      <w:lvlJc w:val="left"/>
      <w:pPr>
        <w:ind w:left="720" w:hanging="360"/>
      </w:pPr>
      <w:rPr>
        <w:rFonts w:ascii="Trebuchet MS" w:hAnsi="Trebuchet MS" w:hint="default"/>
        <w:b w:val="0"/>
        <w:bCs w:val="0"/>
        <w:i w:val="0"/>
        <w:iCs w:val="0"/>
        <w:color w:val="7F7F7F"/>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8627F17"/>
    <w:multiLevelType w:val="hybridMultilevel"/>
    <w:tmpl w:val="3886F8D4"/>
    <w:lvl w:ilvl="0" w:tplc="E32A6604">
      <w:start w:val="2"/>
      <w:numFmt w:val="bullet"/>
      <w:lvlText w:val="-"/>
      <w:lvlJc w:val="left"/>
      <w:pPr>
        <w:ind w:left="720" w:hanging="360"/>
      </w:pPr>
      <w:rPr>
        <w:rFonts w:ascii="Trebuchet MS" w:eastAsia="MS ??" w:hAnsi="Trebuchet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9BF3F37"/>
    <w:multiLevelType w:val="hybridMultilevel"/>
    <w:tmpl w:val="D436C0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A0F2AF2"/>
    <w:multiLevelType w:val="hybridMultilevel"/>
    <w:tmpl w:val="7A766F62"/>
    <w:lvl w:ilvl="0" w:tplc="5F3ABED2">
      <w:start w:val="1"/>
      <w:numFmt w:val="bullet"/>
      <w:lvlText w:val=""/>
      <w:lvlJc w:val="left"/>
      <w:pPr>
        <w:ind w:left="720" w:hanging="360"/>
      </w:pPr>
      <w:rPr>
        <w:rFonts w:ascii="Trebuchet MS" w:hAnsi="Trebuchet MS" w:hint="default"/>
        <w:b w:val="0"/>
        <w:bCs w:val="0"/>
        <w:i w:val="0"/>
        <w:iCs w:val="0"/>
        <w:color w:val="7F7F7F"/>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C201631"/>
    <w:multiLevelType w:val="hybridMultilevel"/>
    <w:tmpl w:val="18A850DC"/>
    <w:lvl w:ilvl="0" w:tplc="5F3ABED2">
      <w:start w:val="1"/>
      <w:numFmt w:val="bullet"/>
      <w:lvlText w:val=""/>
      <w:lvlJc w:val="left"/>
      <w:pPr>
        <w:ind w:left="770" w:hanging="360"/>
      </w:pPr>
      <w:rPr>
        <w:rFonts w:ascii="Trebuchet MS" w:hAnsi="Trebuchet MS" w:hint="default"/>
        <w:b w:val="0"/>
        <w:bCs w:val="0"/>
        <w:i w:val="0"/>
        <w:iCs w:val="0"/>
        <w:color w:val="7F7F7F"/>
        <w:sz w:val="20"/>
        <w:szCs w:val="20"/>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9" w15:restartNumberingAfterBreak="0">
    <w:nsid w:val="2F063838"/>
    <w:multiLevelType w:val="hybridMultilevel"/>
    <w:tmpl w:val="062E732A"/>
    <w:lvl w:ilvl="0" w:tplc="0409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2A0637C"/>
    <w:multiLevelType w:val="hybridMultilevel"/>
    <w:tmpl w:val="B2F034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DE505B8"/>
    <w:multiLevelType w:val="hybridMultilevel"/>
    <w:tmpl w:val="BC126FB0"/>
    <w:lvl w:ilvl="0" w:tplc="15F495C2">
      <w:start w:val="5"/>
      <w:numFmt w:val="bullet"/>
      <w:lvlText w:val="-"/>
      <w:lvlJc w:val="left"/>
      <w:pPr>
        <w:ind w:left="720" w:hanging="360"/>
      </w:pPr>
      <w:rPr>
        <w:rFonts w:ascii="Trebuchet MS" w:eastAsia="MS ??" w:hAnsi="Trebuchet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F245A33"/>
    <w:multiLevelType w:val="hybridMultilevel"/>
    <w:tmpl w:val="5072B1C0"/>
    <w:lvl w:ilvl="0" w:tplc="04090007">
      <w:start w:val="1"/>
      <w:numFmt w:val="bullet"/>
      <w:lvlText w:val=""/>
      <w:lvlPicBulletId w:val="0"/>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4FF94097"/>
    <w:multiLevelType w:val="hybridMultilevel"/>
    <w:tmpl w:val="E122732A"/>
    <w:lvl w:ilvl="0" w:tplc="8CCE3620">
      <w:start w:val="11"/>
      <w:numFmt w:val="bullet"/>
      <w:lvlText w:val="-"/>
      <w:lvlJc w:val="left"/>
      <w:pPr>
        <w:ind w:left="720" w:hanging="360"/>
      </w:pPr>
      <w:rPr>
        <w:rFonts w:ascii="Bookman Old Style" w:eastAsia="Times New Roman" w:hAnsi="Bookman Old Style" w:cs="Arial" w:hint="default"/>
        <w:i/>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27A4E38"/>
    <w:multiLevelType w:val="hybridMultilevel"/>
    <w:tmpl w:val="0F7A1556"/>
    <w:lvl w:ilvl="0" w:tplc="3CAE716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57E82BE2"/>
    <w:multiLevelType w:val="hybridMultilevel"/>
    <w:tmpl w:val="0424408C"/>
    <w:lvl w:ilvl="0" w:tplc="E32A6604">
      <w:start w:val="2"/>
      <w:numFmt w:val="bullet"/>
      <w:lvlText w:val="-"/>
      <w:lvlJc w:val="left"/>
      <w:pPr>
        <w:ind w:left="720" w:hanging="360"/>
      </w:pPr>
      <w:rPr>
        <w:rFonts w:ascii="Trebuchet MS" w:eastAsia="MS ??" w:hAnsi="Trebuchet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D055633"/>
    <w:multiLevelType w:val="hybridMultilevel"/>
    <w:tmpl w:val="5F721DB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F946E63"/>
    <w:multiLevelType w:val="hybridMultilevel"/>
    <w:tmpl w:val="F8E29AB4"/>
    <w:lvl w:ilvl="0" w:tplc="76BEBA90">
      <w:start w:val="1"/>
      <w:numFmt w:val="decimal"/>
      <w:pStyle w:val="STEVILCENJETEXT10pt"/>
      <w:lvlText w:val="%1."/>
      <w:lvlJc w:val="left"/>
      <w:pPr>
        <w:ind w:left="-452" w:firstLine="114"/>
      </w:pPr>
      <w:rPr>
        <w:rFonts w:ascii="Trebuchet MS" w:hAnsi="Trebuchet MS" w:cs="Times New Roman" w:hint="default"/>
        <w:color w:val="7F7F7F"/>
      </w:rPr>
    </w:lvl>
    <w:lvl w:ilvl="1" w:tplc="04090019" w:tentative="1">
      <w:start w:val="1"/>
      <w:numFmt w:val="lowerLetter"/>
      <w:lvlText w:val="%2."/>
      <w:lvlJc w:val="left"/>
      <w:pPr>
        <w:ind w:left="818" w:hanging="360"/>
      </w:pPr>
      <w:rPr>
        <w:rFonts w:cs="Times New Roman"/>
      </w:rPr>
    </w:lvl>
    <w:lvl w:ilvl="2" w:tplc="0409001B" w:tentative="1">
      <w:start w:val="1"/>
      <w:numFmt w:val="lowerRoman"/>
      <w:lvlText w:val="%3."/>
      <w:lvlJc w:val="right"/>
      <w:pPr>
        <w:ind w:left="1538" w:hanging="180"/>
      </w:pPr>
      <w:rPr>
        <w:rFonts w:cs="Times New Roman"/>
      </w:rPr>
    </w:lvl>
    <w:lvl w:ilvl="3" w:tplc="0409000F" w:tentative="1">
      <w:start w:val="1"/>
      <w:numFmt w:val="decimal"/>
      <w:lvlText w:val="%4."/>
      <w:lvlJc w:val="left"/>
      <w:pPr>
        <w:ind w:left="2258" w:hanging="360"/>
      </w:pPr>
      <w:rPr>
        <w:rFonts w:cs="Times New Roman"/>
      </w:rPr>
    </w:lvl>
    <w:lvl w:ilvl="4" w:tplc="04090019" w:tentative="1">
      <w:start w:val="1"/>
      <w:numFmt w:val="lowerLetter"/>
      <w:lvlText w:val="%5."/>
      <w:lvlJc w:val="left"/>
      <w:pPr>
        <w:ind w:left="2978" w:hanging="360"/>
      </w:pPr>
      <w:rPr>
        <w:rFonts w:cs="Times New Roman"/>
      </w:rPr>
    </w:lvl>
    <w:lvl w:ilvl="5" w:tplc="0409001B" w:tentative="1">
      <w:start w:val="1"/>
      <w:numFmt w:val="lowerRoman"/>
      <w:lvlText w:val="%6."/>
      <w:lvlJc w:val="right"/>
      <w:pPr>
        <w:ind w:left="3698" w:hanging="180"/>
      </w:pPr>
      <w:rPr>
        <w:rFonts w:cs="Times New Roman"/>
      </w:rPr>
    </w:lvl>
    <w:lvl w:ilvl="6" w:tplc="0409000F" w:tentative="1">
      <w:start w:val="1"/>
      <w:numFmt w:val="decimal"/>
      <w:lvlText w:val="%7."/>
      <w:lvlJc w:val="left"/>
      <w:pPr>
        <w:ind w:left="4418" w:hanging="360"/>
      </w:pPr>
      <w:rPr>
        <w:rFonts w:cs="Times New Roman"/>
      </w:rPr>
    </w:lvl>
    <w:lvl w:ilvl="7" w:tplc="04090019" w:tentative="1">
      <w:start w:val="1"/>
      <w:numFmt w:val="lowerLetter"/>
      <w:lvlText w:val="%8."/>
      <w:lvlJc w:val="left"/>
      <w:pPr>
        <w:ind w:left="5138" w:hanging="360"/>
      </w:pPr>
      <w:rPr>
        <w:rFonts w:cs="Times New Roman"/>
      </w:rPr>
    </w:lvl>
    <w:lvl w:ilvl="8" w:tplc="0409001B" w:tentative="1">
      <w:start w:val="1"/>
      <w:numFmt w:val="lowerRoman"/>
      <w:lvlText w:val="%9."/>
      <w:lvlJc w:val="right"/>
      <w:pPr>
        <w:ind w:left="5858" w:hanging="180"/>
      </w:pPr>
      <w:rPr>
        <w:rFonts w:cs="Times New Roman"/>
      </w:rPr>
    </w:lvl>
  </w:abstractNum>
  <w:abstractNum w:abstractNumId="18" w15:restartNumberingAfterBreak="0">
    <w:nsid w:val="61734CC5"/>
    <w:multiLevelType w:val="hybridMultilevel"/>
    <w:tmpl w:val="8B4A225A"/>
    <w:lvl w:ilvl="0" w:tplc="406AA15E">
      <w:start w:val="1"/>
      <w:numFmt w:val="bullet"/>
      <w:pStyle w:val="BULLETSTEXT10pt"/>
      <w:lvlText w:val=""/>
      <w:lvlJc w:val="left"/>
      <w:pPr>
        <w:ind w:left="510" w:hanging="226"/>
      </w:pPr>
      <w:rPr>
        <w:rFonts w:ascii="Trebuchet MS" w:hAnsi="Trebuchet MS" w:hint="default"/>
        <w:b/>
        <w:i w:val="0"/>
        <w:color w:val="7F7F7F"/>
        <w:sz w:val="20"/>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733A4C23"/>
    <w:multiLevelType w:val="hybridMultilevel"/>
    <w:tmpl w:val="DB781698"/>
    <w:lvl w:ilvl="0" w:tplc="D6703E84">
      <w:start w:val="1"/>
      <w:numFmt w:val="bullet"/>
      <w:lvlText w:val="-"/>
      <w:lvlJc w:val="left"/>
      <w:pPr>
        <w:ind w:left="720" w:hanging="360"/>
      </w:pPr>
      <w:rPr>
        <w:rFonts w:ascii="Trebuchet MS" w:eastAsia="MS ??" w:hAnsi="Trebuchet MS"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4861A41"/>
    <w:multiLevelType w:val="hybridMultilevel"/>
    <w:tmpl w:val="EDEE7FD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17"/>
  </w:num>
  <w:num w:numId="3">
    <w:abstractNumId w:val="18"/>
  </w:num>
  <w:num w:numId="4">
    <w:abstractNumId w:val="12"/>
  </w:num>
  <w:num w:numId="5">
    <w:abstractNumId w:val="2"/>
  </w:num>
  <w:num w:numId="6">
    <w:abstractNumId w:val="2"/>
  </w:num>
  <w:num w:numId="7">
    <w:abstractNumId w:val="2"/>
  </w:num>
  <w:num w:numId="8">
    <w:abstractNumId w:val="2"/>
  </w:num>
  <w:num w:numId="9">
    <w:abstractNumId w:val="9"/>
  </w:num>
  <w:num w:numId="10">
    <w:abstractNumId w:val="8"/>
  </w:num>
  <w:num w:numId="11">
    <w:abstractNumId w:val="16"/>
  </w:num>
  <w:num w:numId="12">
    <w:abstractNumId w:val="4"/>
  </w:num>
  <w:num w:numId="13">
    <w:abstractNumId w:val="7"/>
  </w:num>
  <w:num w:numId="14">
    <w:abstractNumId w:val="11"/>
  </w:num>
  <w:num w:numId="15">
    <w:abstractNumId w:val="20"/>
  </w:num>
  <w:num w:numId="16">
    <w:abstractNumId w:val="13"/>
  </w:num>
  <w:num w:numId="17">
    <w:abstractNumId w:val="6"/>
  </w:num>
  <w:num w:numId="18">
    <w:abstractNumId w:val="19"/>
  </w:num>
  <w:num w:numId="19">
    <w:abstractNumId w:val="0"/>
  </w:num>
  <w:num w:numId="20">
    <w:abstractNumId w:val="3"/>
  </w:num>
  <w:num w:numId="21">
    <w:abstractNumId w:val="10"/>
  </w:num>
  <w:num w:numId="22">
    <w:abstractNumId w:val="5"/>
  </w:num>
  <w:num w:numId="23">
    <w:abstractNumId w:val="1"/>
  </w:num>
  <w:num w:numId="24">
    <w:abstractNumId w:val="15"/>
  </w:num>
  <w:num w:numId="25">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AAF"/>
    <w:rsid w:val="00010D49"/>
    <w:rsid w:val="00012CD6"/>
    <w:rsid w:val="00015608"/>
    <w:rsid w:val="00015A50"/>
    <w:rsid w:val="00017615"/>
    <w:rsid w:val="00021902"/>
    <w:rsid w:val="00023F0B"/>
    <w:rsid w:val="0002619F"/>
    <w:rsid w:val="00026FC4"/>
    <w:rsid w:val="00027345"/>
    <w:rsid w:val="0003295E"/>
    <w:rsid w:val="000338B3"/>
    <w:rsid w:val="00034E0A"/>
    <w:rsid w:val="00040C0A"/>
    <w:rsid w:val="00041278"/>
    <w:rsid w:val="000435D3"/>
    <w:rsid w:val="00043FEC"/>
    <w:rsid w:val="00044589"/>
    <w:rsid w:val="000475C6"/>
    <w:rsid w:val="00050ACC"/>
    <w:rsid w:val="00053611"/>
    <w:rsid w:val="00055C2F"/>
    <w:rsid w:val="000603C7"/>
    <w:rsid w:val="00060AE9"/>
    <w:rsid w:val="00061992"/>
    <w:rsid w:val="000623BC"/>
    <w:rsid w:val="0006449E"/>
    <w:rsid w:val="00067AAF"/>
    <w:rsid w:val="00067D68"/>
    <w:rsid w:val="00070221"/>
    <w:rsid w:val="000718FC"/>
    <w:rsid w:val="00075E02"/>
    <w:rsid w:val="00075F83"/>
    <w:rsid w:val="00080EA7"/>
    <w:rsid w:val="000836D1"/>
    <w:rsid w:val="00085151"/>
    <w:rsid w:val="0008554E"/>
    <w:rsid w:val="000855CF"/>
    <w:rsid w:val="000A3000"/>
    <w:rsid w:val="000A4952"/>
    <w:rsid w:val="000A613F"/>
    <w:rsid w:val="000A792D"/>
    <w:rsid w:val="000B03BF"/>
    <w:rsid w:val="000B191E"/>
    <w:rsid w:val="000C26AD"/>
    <w:rsid w:val="000C2D9C"/>
    <w:rsid w:val="000C39A3"/>
    <w:rsid w:val="000C3C8A"/>
    <w:rsid w:val="000C7294"/>
    <w:rsid w:val="000D0401"/>
    <w:rsid w:val="000D10DB"/>
    <w:rsid w:val="000D6948"/>
    <w:rsid w:val="000D7486"/>
    <w:rsid w:val="000E2B1C"/>
    <w:rsid w:val="000E329E"/>
    <w:rsid w:val="000E4D56"/>
    <w:rsid w:val="000F015A"/>
    <w:rsid w:val="000F3483"/>
    <w:rsid w:val="000F635D"/>
    <w:rsid w:val="000F7EA4"/>
    <w:rsid w:val="00100772"/>
    <w:rsid w:val="001008C3"/>
    <w:rsid w:val="00101CD3"/>
    <w:rsid w:val="0010306D"/>
    <w:rsid w:val="00114EB6"/>
    <w:rsid w:val="00115DFC"/>
    <w:rsid w:val="001221DE"/>
    <w:rsid w:val="00124D68"/>
    <w:rsid w:val="00125697"/>
    <w:rsid w:val="0012669A"/>
    <w:rsid w:val="00131A5F"/>
    <w:rsid w:val="00132095"/>
    <w:rsid w:val="00132328"/>
    <w:rsid w:val="00136148"/>
    <w:rsid w:val="001444F2"/>
    <w:rsid w:val="00145598"/>
    <w:rsid w:val="00146FEB"/>
    <w:rsid w:val="0014737E"/>
    <w:rsid w:val="0015099F"/>
    <w:rsid w:val="0015123B"/>
    <w:rsid w:val="001536C1"/>
    <w:rsid w:val="0015659D"/>
    <w:rsid w:val="001608DE"/>
    <w:rsid w:val="001621A8"/>
    <w:rsid w:val="001643FE"/>
    <w:rsid w:val="0016513C"/>
    <w:rsid w:val="00166FA0"/>
    <w:rsid w:val="00170F53"/>
    <w:rsid w:val="00173C47"/>
    <w:rsid w:val="0017413A"/>
    <w:rsid w:val="0017776E"/>
    <w:rsid w:val="0018169E"/>
    <w:rsid w:val="00181B5D"/>
    <w:rsid w:val="0018286E"/>
    <w:rsid w:val="00183B32"/>
    <w:rsid w:val="00185D08"/>
    <w:rsid w:val="00186848"/>
    <w:rsid w:val="001929F2"/>
    <w:rsid w:val="00192CF1"/>
    <w:rsid w:val="00192FEA"/>
    <w:rsid w:val="00193670"/>
    <w:rsid w:val="001A1DCC"/>
    <w:rsid w:val="001A31BE"/>
    <w:rsid w:val="001A4B80"/>
    <w:rsid w:val="001A6935"/>
    <w:rsid w:val="001B0DD1"/>
    <w:rsid w:val="001B5127"/>
    <w:rsid w:val="001B6DEE"/>
    <w:rsid w:val="001C1841"/>
    <w:rsid w:val="001C1A90"/>
    <w:rsid w:val="001C4047"/>
    <w:rsid w:val="001C486A"/>
    <w:rsid w:val="001C4906"/>
    <w:rsid w:val="001C56F4"/>
    <w:rsid w:val="001C5D1B"/>
    <w:rsid w:val="001C61F7"/>
    <w:rsid w:val="001C69E9"/>
    <w:rsid w:val="001C6DFD"/>
    <w:rsid w:val="001C6F1E"/>
    <w:rsid w:val="001D03B3"/>
    <w:rsid w:val="001D09F5"/>
    <w:rsid w:val="001D2707"/>
    <w:rsid w:val="001D393D"/>
    <w:rsid w:val="001D5570"/>
    <w:rsid w:val="001D731B"/>
    <w:rsid w:val="001E18F6"/>
    <w:rsid w:val="001E480A"/>
    <w:rsid w:val="001E7077"/>
    <w:rsid w:val="001F254A"/>
    <w:rsid w:val="001F4B58"/>
    <w:rsid w:val="001F4E65"/>
    <w:rsid w:val="002001B2"/>
    <w:rsid w:val="0020211E"/>
    <w:rsid w:val="0020237F"/>
    <w:rsid w:val="002026AB"/>
    <w:rsid w:val="00204140"/>
    <w:rsid w:val="00205765"/>
    <w:rsid w:val="00206364"/>
    <w:rsid w:val="002068D8"/>
    <w:rsid w:val="0021279F"/>
    <w:rsid w:val="00212803"/>
    <w:rsid w:val="00213328"/>
    <w:rsid w:val="00213E6F"/>
    <w:rsid w:val="00214E44"/>
    <w:rsid w:val="0021534D"/>
    <w:rsid w:val="00215688"/>
    <w:rsid w:val="00215A8C"/>
    <w:rsid w:val="00217D7D"/>
    <w:rsid w:val="00220DA6"/>
    <w:rsid w:val="0022342D"/>
    <w:rsid w:val="00230105"/>
    <w:rsid w:val="00230D47"/>
    <w:rsid w:val="00234789"/>
    <w:rsid w:val="002351EF"/>
    <w:rsid w:val="002354F4"/>
    <w:rsid w:val="0024064F"/>
    <w:rsid w:val="00242EFE"/>
    <w:rsid w:val="00245F9A"/>
    <w:rsid w:val="00251950"/>
    <w:rsid w:val="00252A5A"/>
    <w:rsid w:val="00257A45"/>
    <w:rsid w:val="002630EC"/>
    <w:rsid w:val="002637A0"/>
    <w:rsid w:val="00263D80"/>
    <w:rsid w:val="00266F07"/>
    <w:rsid w:val="00275437"/>
    <w:rsid w:val="00277448"/>
    <w:rsid w:val="002830B4"/>
    <w:rsid w:val="00287069"/>
    <w:rsid w:val="00290C86"/>
    <w:rsid w:val="00290FE2"/>
    <w:rsid w:val="0029382F"/>
    <w:rsid w:val="002A1795"/>
    <w:rsid w:val="002A1AA0"/>
    <w:rsid w:val="002A54BF"/>
    <w:rsid w:val="002B0343"/>
    <w:rsid w:val="002B2570"/>
    <w:rsid w:val="002B2986"/>
    <w:rsid w:val="002B29B5"/>
    <w:rsid w:val="002B2CA9"/>
    <w:rsid w:val="002C049A"/>
    <w:rsid w:val="002C1971"/>
    <w:rsid w:val="002C22A8"/>
    <w:rsid w:val="002C3E35"/>
    <w:rsid w:val="002D0E0C"/>
    <w:rsid w:val="002D2ED8"/>
    <w:rsid w:val="002D3F36"/>
    <w:rsid w:val="002D5564"/>
    <w:rsid w:val="002E2EE8"/>
    <w:rsid w:val="002E4FF0"/>
    <w:rsid w:val="002E5995"/>
    <w:rsid w:val="002E68D2"/>
    <w:rsid w:val="002F1D7F"/>
    <w:rsid w:val="002F4753"/>
    <w:rsid w:val="002F49B6"/>
    <w:rsid w:val="002F6BF8"/>
    <w:rsid w:val="002F7C2D"/>
    <w:rsid w:val="003004A5"/>
    <w:rsid w:val="003020FA"/>
    <w:rsid w:val="00302952"/>
    <w:rsid w:val="00303497"/>
    <w:rsid w:val="003055E0"/>
    <w:rsid w:val="003065D7"/>
    <w:rsid w:val="00307783"/>
    <w:rsid w:val="00311ECE"/>
    <w:rsid w:val="003126E0"/>
    <w:rsid w:val="00313CEA"/>
    <w:rsid w:val="00314A59"/>
    <w:rsid w:val="003163DF"/>
    <w:rsid w:val="00317828"/>
    <w:rsid w:val="00324ECE"/>
    <w:rsid w:val="0032709B"/>
    <w:rsid w:val="00327CC9"/>
    <w:rsid w:val="00331D3B"/>
    <w:rsid w:val="00331FC7"/>
    <w:rsid w:val="003329C8"/>
    <w:rsid w:val="00332C86"/>
    <w:rsid w:val="00333F78"/>
    <w:rsid w:val="0034030C"/>
    <w:rsid w:val="00341E5A"/>
    <w:rsid w:val="00342834"/>
    <w:rsid w:val="0034289B"/>
    <w:rsid w:val="0034409C"/>
    <w:rsid w:val="003447EA"/>
    <w:rsid w:val="0034584E"/>
    <w:rsid w:val="003460D7"/>
    <w:rsid w:val="00346746"/>
    <w:rsid w:val="0035141C"/>
    <w:rsid w:val="00354979"/>
    <w:rsid w:val="003555DC"/>
    <w:rsid w:val="00360775"/>
    <w:rsid w:val="00362207"/>
    <w:rsid w:val="003625DE"/>
    <w:rsid w:val="00366A78"/>
    <w:rsid w:val="00374C2C"/>
    <w:rsid w:val="00382187"/>
    <w:rsid w:val="003832B4"/>
    <w:rsid w:val="00383B01"/>
    <w:rsid w:val="003840B9"/>
    <w:rsid w:val="003849CF"/>
    <w:rsid w:val="00384A95"/>
    <w:rsid w:val="0038597A"/>
    <w:rsid w:val="00387F5A"/>
    <w:rsid w:val="003922AD"/>
    <w:rsid w:val="00392F52"/>
    <w:rsid w:val="00397C3C"/>
    <w:rsid w:val="003A06CA"/>
    <w:rsid w:val="003A0DD4"/>
    <w:rsid w:val="003B089C"/>
    <w:rsid w:val="003B191C"/>
    <w:rsid w:val="003C05DF"/>
    <w:rsid w:val="003C2C36"/>
    <w:rsid w:val="003C3045"/>
    <w:rsid w:val="003C3915"/>
    <w:rsid w:val="003C3CD9"/>
    <w:rsid w:val="003C5C1C"/>
    <w:rsid w:val="003C7BFA"/>
    <w:rsid w:val="003D030F"/>
    <w:rsid w:val="003D1163"/>
    <w:rsid w:val="003D19FD"/>
    <w:rsid w:val="003D2038"/>
    <w:rsid w:val="003D4034"/>
    <w:rsid w:val="003D5F50"/>
    <w:rsid w:val="003D7534"/>
    <w:rsid w:val="003D76DC"/>
    <w:rsid w:val="003E0782"/>
    <w:rsid w:val="003E61B1"/>
    <w:rsid w:val="003E6E27"/>
    <w:rsid w:val="003E71C1"/>
    <w:rsid w:val="003F20D1"/>
    <w:rsid w:val="003F23D4"/>
    <w:rsid w:val="003F3786"/>
    <w:rsid w:val="003F73FE"/>
    <w:rsid w:val="00401034"/>
    <w:rsid w:val="00402CAF"/>
    <w:rsid w:val="00403624"/>
    <w:rsid w:val="004070D4"/>
    <w:rsid w:val="004137E9"/>
    <w:rsid w:val="0041426B"/>
    <w:rsid w:val="00414395"/>
    <w:rsid w:val="0041637B"/>
    <w:rsid w:val="004166B0"/>
    <w:rsid w:val="00416AA8"/>
    <w:rsid w:val="00420237"/>
    <w:rsid w:val="00420F2B"/>
    <w:rsid w:val="004229D3"/>
    <w:rsid w:val="00424516"/>
    <w:rsid w:val="00425D38"/>
    <w:rsid w:val="00426DD6"/>
    <w:rsid w:val="00430819"/>
    <w:rsid w:val="00430D0E"/>
    <w:rsid w:val="004310E9"/>
    <w:rsid w:val="00432DD1"/>
    <w:rsid w:val="00433B5C"/>
    <w:rsid w:val="004355A6"/>
    <w:rsid w:val="00437D35"/>
    <w:rsid w:val="00441E4C"/>
    <w:rsid w:val="00444370"/>
    <w:rsid w:val="00447597"/>
    <w:rsid w:val="0045214B"/>
    <w:rsid w:val="00452160"/>
    <w:rsid w:val="0045359F"/>
    <w:rsid w:val="00456912"/>
    <w:rsid w:val="00460B91"/>
    <w:rsid w:val="004633E2"/>
    <w:rsid w:val="0046373B"/>
    <w:rsid w:val="0047000D"/>
    <w:rsid w:val="00470435"/>
    <w:rsid w:val="00471C4D"/>
    <w:rsid w:val="00472EB3"/>
    <w:rsid w:val="00473FEF"/>
    <w:rsid w:val="00475331"/>
    <w:rsid w:val="004755E9"/>
    <w:rsid w:val="0047738F"/>
    <w:rsid w:val="004810F8"/>
    <w:rsid w:val="00483476"/>
    <w:rsid w:val="00490996"/>
    <w:rsid w:val="00492DBE"/>
    <w:rsid w:val="004A3B81"/>
    <w:rsid w:val="004A5657"/>
    <w:rsid w:val="004A5855"/>
    <w:rsid w:val="004A6F55"/>
    <w:rsid w:val="004B66D0"/>
    <w:rsid w:val="004B6ADC"/>
    <w:rsid w:val="004C4EC5"/>
    <w:rsid w:val="004C5133"/>
    <w:rsid w:val="004C539B"/>
    <w:rsid w:val="004D0779"/>
    <w:rsid w:val="004D76B8"/>
    <w:rsid w:val="004E014B"/>
    <w:rsid w:val="004F144C"/>
    <w:rsid w:val="004F2B76"/>
    <w:rsid w:val="004F39D1"/>
    <w:rsid w:val="004F63C6"/>
    <w:rsid w:val="005048EC"/>
    <w:rsid w:val="00504D28"/>
    <w:rsid w:val="005130A1"/>
    <w:rsid w:val="00517272"/>
    <w:rsid w:val="00517BB3"/>
    <w:rsid w:val="00521686"/>
    <w:rsid w:val="00522A96"/>
    <w:rsid w:val="00522E21"/>
    <w:rsid w:val="00523045"/>
    <w:rsid w:val="00523BAE"/>
    <w:rsid w:val="00531218"/>
    <w:rsid w:val="00540FDE"/>
    <w:rsid w:val="00542932"/>
    <w:rsid w:val="0054378B"/>
    <w:rsid w:val="0054540C"/>
    <w:rsid w:val="00546DA3"/>
    <w:rsid w:val="00552894"/>
    <w:rsid w:val="00560A7C"/>
    <w:rsid w:val="005614D7"/>
    <w:rsid w:val="00563D91"/>
    <w:rsid w:val="00564598"/>
    <w:rsid w:val="00565969"/>
    <w:rsid w:val="00567B09"/>
    <w:rsid w:val="00570CD8"/>
    <w:rsid w:val="0057174B"/>
    <w:rsid w:val="00573258"/>
    <w:rsid w:val="005743C4"/>
    <w:rsid w:val="00575B81"/>
    <w:rsid w:val="00575F92"/>
    <w:rsid w:val="00583984"/>
    <w:rsid w:val="00583CB8"/>
    <w:rsid w:val="00585E30"/>
    <w:rsid w:val="00586E64"/>
    <w:rsid w:val="00586FC5"/>
    <w:rsid w:val="00591088"/>
    <w:rsid w:val="005932FB"/>
    <w:rsid w:val="005A1BB6"/>
    <w:rsid w:val="005A3079"/>
    <w:rsid w:val="005A77C4"/>
    <w:rsid w:val="005B168E"/>
    <w:rsid w:val="005B1A8A"/>
    <w:rsid w:val="005B5229"/>
    <w:rsid w:val="005C1B45"/>
    <w:rsid w:val="005C2AF2"/>
    <w:rsid w:val="005C336D"/>
    <w:rsid w:val="005C3EDD"/>
    <w:rsid w:val="005C597A"/>
    <w:rsid w:val="005C7FA1"/>
    <w:rsid w:val="005D0C7D"/>
    <w:rsid w:val="005D1B8A"/>
    <w:rsid w:val="005D4199"/>
    <w:rsid w:val="005D51E2"/>
    <w:rsid w:val="005E0381"/>
    <w:rsid w:val="005E433D"/>
    <w:rsid w:val="005E6EC9"/>
    <w:rsid w:val="005E7D5B"/>
    <w:rsid w:val="005F10BD"/>
    <w:rsid w:val="005F2BBF"/>
    <w:rsid w:val="005F2EAD"/>
    <w:rsid w:val="005F312A"/>
    <w:rsid w:val="005F31BD"/>
    <w:rsid w:val="005F3492"/>
    <w:rsid w:val="005F382A"/>
    <w:rsid w:val="005F52C9"/>
    <w:rsid w:val="005F61AB"/>
    <w:rsid w:val="005F67AF"/>
    <w:rsid w:val="00602335"/>
    <w:rsid w:val="00606DFD"/>
    <w:rsid w:val="00607DDA"/>
    <w:rsid w:val="0061092B"/>
    <w:rsid w:val="00611FE5"/>
    <w:rsid w:val="00613E7B"/>
    <w:rsid w:val="00621D6A"/>
    <w:rsid w:val="006278C6"/>
    <w:rsid w:val="00632201"/>
    <w:rsid w:val="006322E7"/>
    <w:rsid w:val="00634F42"/>
    <w:rsid w:val="006355C8"/>
    <w:rsid w:val="00644E1B"/>
    <w:rsid w:val="00646991"/>
    <w:rsid w:val="00651295"/>
    <w:rsid w:val="0065263C"/>
    <w:rsid w:val="00660022"/>
    <w:rsid w:val="0066148F"/>
    <w:rsid w:val="00662F6D"/>
    <w:rsid w:val="00663690"/>
    <w:rsid w:val="006670AD"/>
    <w:rsid w:val="00670B97"/>
    <w:rsid w:val="006747BD"/>
    <w:rsid w:val="006762D9"/>
    <w:rsid w:val="00680085"/>
    <w:rsid w:val="00680CE1"/>
    <w:rsid w:val="00681883"/>
    <w:rsid w:val="0068245A"/>
    <w:rsid w:val="00683149"/>
    <w:rsid w:val="00683717"/>
    <w:rsid w:val="0069103A"/>
    <w:rsid w:val="00693AB7"/>
    <w:rsid w:val="00697102"/>
    <w:rsid w:val="00697B7F"/>
    <w:rsid w:val="006A0DC0"/>
    <w:rsid w:val="006A6C69"/>
    <w:rsid w:val="006A7167"/>
    <w:rsid w:val="006B27F6"/>
    <w:rsid w:val="006B29AA"/>
    <w:rsid w:val="006B3FE5"/>
    <w:rsid w:val="006B4AFD"/>
    <w:rsid w:val="006B4C00"/>
    <w:rsid w:val="006C4772"/>
    <w:rsid w:val="006C71F3"/>
    <w:rsid w:val="006C7911"/>
    <w:rsid w:val="006D01EF"/>
    <w:rsid w:val="006D0C56"/>
    <w:rsid w:val="006D1307"/>
    <w:rsid w:val="006D1B03"/>
    <w:rsid w:val="006D259A"/>
    <w:rsid w:val="006D2B46"/>
    <w:rsid w:val="006D4E37"/>
    <w:rsid w:val="006D6E0F"/>
    <w:rsid w:val="006D725D"/>
    <w:rsid w:val="006E3E6B"/>
    <w:rsid w:val="006E61B9"/>
    <w:rsid w:val="006F03DA"/>
    <w:rsid w:val="006F1C44"/>
    <w:rsid w:val="006F5804"/>
    <w:rsid w:val="006F5F20"/>
    <w:rsid w:val="00701F51"/>
    <w:rsid w:val="007022B8"/>
    <w:rsid w:val="00703B39"/>
    <w:rsid w:val="0071140A"/>
    <w:rsid w:val="00712219"/>
    <w:rsid w:val="00714698"/>
    <w:rsid w:val="00715285"/>
    <w:rsid w:val="007157C5"/>
    <w:rsid w:val="00730179"/>
    <w:rsid w:val="00732276"/>
    <w:rsid w:val="00732356"/>
    <w:rsid w:val="007326DA"/>
    <w:rsid w:val="007407F4"/>
    <w:rsid w:val="00754219"/>
    <w:rsid w:val="007556F0"/>
    <w:rsid w:val="00761140"/>
    <w:rsid w:val="0076225F"/>
    <w:rsid w:val="00763061"/>
    <w:rsid w:val="00765136"/>
    <w:rsid w:val="007735D1"/>
    <w:rsid w:val="0077437D"/>
    <w:rsid w:val="00775267"/>
    <w:rsid w:val="00775702"/>
    <w:rsid w:val="00777FD1"/>
    <w:rsid w:val="00784299"/>
    <w:rsid w:val="00787FC0"/>
    <w:rsid w:val="0079175E"/>
    <w:rsid w:val="007921A8"/>
    <w:rsid w:val="00792D35"/>
    <w:rsid w:val="007A107F"/>
    <w:rsid w:val="007A201D"/>
    <w:rsid w:val="007A41FC"/>
    <w:rsid w:val="007A4B62"/>
    <w:rsid w:val="007A7337"/>
    <w:rsid w:val="007B20AE"/>
    <w:rsid w:val="007B3816"/>
    <w:rsid w:val="007B3911"/>
    <w:rsid w:val="007B40A7"/>
    <w:rsid w:val="007B4122"/>
    <w:rsid w:val="007B53B8"/>
    <w:rsid w:val="007B70C6"/>
    <w:rsid w:val="007B7694"/>
    <w:rsid w:val="007C0575"/>
    <w:rsid w:val="007C29CD"/>
    <w:rsid w:val="007C3159"/>
    <w:rsid w:val="007C5F51"/>
    <w:rsid w:val="007C5F6A"/>
    <w:rsid w:val="007C6665"/>
    <w:rsid w:val="007C69D7"/>
    <w:rsid w:val="007C71F3"/>
    <w:rsid w:val="007D0F52"/>
    <w:rsid w:val="007D173A"/>
    <w:rsid w:val="007D4582"/>
    <w:rsid w:val="007D6101"/>
    <w:rsid w:val="007D615F"/>
    <w:rsid w:val="007D76DE"/>
    <w:rsid w:val="007E21DB"/>
    <w:rsid w:val="007E2248"/>
    <w:rsid w:val="007E5A33"/>
    <w:rsid w:val="007E7351"/>
    <w:rsid w:val="007F0B5D"/>
    <w:rsid w:val="007F1C3A"/>
    <w:rsid w:val="007F40AA"/>
    <w:rsid w:val="007F6B5C"/>
    <w:rsid w:val="007F6E76"/>
    <w:rsid w:val="007F774E"/>
    <w:rsid w:val="008038F7"/>
    <w:rsid w:val="00806829"/>
    <w:rsid w:val="00806958"/>
    <w:rsid w:val="008076BB"/>
    <w:rsid w:val="008102C4"/>
    <w:rsid w:val="0081265D"/>
    <w:rsid w:val="00815925"/>
    <w:rsid w:val="00822E1B"/>
    <w:rsid w:val="008242D3"/>
    <w:rsid w:val="00825A82"/>
    <w:rsid w:val="00825ACA"/>
    <w:rsid w:val="00831ACB"/>
    <w:rsid w:val="00834726"/>
    <w:rsid w:val="00837DC8"/>
    <w:rsid w:val="00840084"/>
    <w:rsid w:val="00842B33"/>
    <w:rsid w:val="00844106"/>
    <w:rsid w:val="00845013"/>
    <w:rsid w:val="0084599D"/>
    <w:rsid w:val="00851407"/>
    <w:rsid w:val="00856D68"/>
    <w:rsid w:val="00856FB7"/>
    <w:rsid w:val="00857722"/>
    <w:rsid w:val="00863CEC"/>
    <w:rsid w:val="00866CF4"/>
    <w:rsid w:val="00872AB8"/>
    <w:rsid w:val="00873282"/>
    <w:rsid w:val="00874056"/>
    <w:rsid w:val="00876012"/>
    <w:rsid w:val="0087718E"/>
    <w:rsid w:val="008814A6"/>
    <w:rsid w:val="0088367B"/>
    <w:rsid w:val="00883820"/>
    <w:rsid w:val="00890087"/>
    <w:rsid w:val="008904D7"/>
    <w:rsid w:val="00894190"/>
    <w:rsid w:val="00895AC7"/>
    <w:rsid w:val="00896EF6"/>
    <w:rsid w:val="008974C3"/>
    <w:rsid w:val="008A75D1"/>
    <w:rsid w:val="008A79F6"/>
    <w:rsid w:val="008B0584"/>
    <w:rsid w:val="008B47F4"/>
    <w:rsid w:val="008B61DF"/>
    <w:rsid w:val="008B795F"/>
    <w:rsid w:val="008C0A4C"/>
    <w:rsid w:val="008C2BC7"/>
    <w:rsid w:val="008C36E0"/>
    <w:rsid w:val="008C6053"/>
    <w:rsid w:val="008C6540"/>
    <w:rsid w:val="008C67F8"/>
    <w:rsid w:val="008D171D"/>
    <w:rsid w:val="008D2035"/>
    <w:rsid w:val="008D379F"/>
    <w:rsid w:val="008D5E83"/>
    <w:rsid w:val="008D6458"/>
    <w:rsid w:val="008E2C61"/>
    <w:rsid w:val="008E3EAE"/>
    <w:rsid w:val="008E4297"/>
    <w:rsid w:val="008E795F"/>
    <w:rsid w:val="008E7C14"/>
    <w:rsid w:val="008F12B1"/>
    <w:rsid w:val="008F24F0"/>
    <w:rsid w:val="008F4439"/>
    <w:rsid w:val="008F6B7D"/>
    <w:rsid w:val="008F6EFE"/>
    <w:rsid w:val="008F6F8E"/>
    <w:rsid w:val="008F745F"/>
    <w:rsid w:val="00900012"/>
    <w:rsid w:val="00902225"/>
    <w:rsid w:val="009075EA"/>
    <w:rsid w:val="0091520A"/>
    <w:rsid w:val="00915F68"/>
    <w:rsid w:val="00916ACB"/>
    <w:rsid w:val="009266F5"/>
    <w:rsid w:val="00930CBD"/>
    <w:rsid w:val="00932167"/>
    <w:rsid w:val="00932A5D"/>
    <w:rsid w:val="00933CC0"/>
    <w:rsid w:val="009344AF"/>
    <w:rsid w:val="00935997"/>
    <w:rsid w:val="009373EB"/>
    <w:rsid w:val="00937E5A"/>
    <w:rsid w:val="0094130A"/>
    <w:rsid w:val="00941D9C"/>
    <w:rsid w:val="0094324F"/>
    <w:rsid w:val="00943740"/>
    <w:rsid w:val="009443B8"/>
    <w:rsid w:val="00944C49"/>
    <w:rsid w:val="00945E61"/>
    <w:rsid w:val="00947048"/>
    <w:rsid w:val="00951449"/>
    <w:rsid w:val="00951BE7"/>
    <w:rsid w:val="00953B12"/>
    <w:rsid w:val="00965A98"/>
    <w:rsid w:val="00965E33"/>
    <w:rsid w:val="0097368F"/>
    <w:rsid w:val="009810ED"/>
    <w:rsid w:val="0098144E"/>
    <w:rsid w:val="00982598"/>
    <w:rsid w:val="009829DA"/>
    <w:rsid w:val="0098569D"/>
    <w:rsid w:val="009856A6"/>
    <w:rsid w:val="00993C16"/>
    <w:rsid w:val="009972CC"/>
    <w:rsid w:val="009A1925"/>
    <w:rsid w:val="009A2EA4"/>
    <w:rsid w:val="009A67AC"/>
    <w:rsid w:val="009A6999"/>
    <w:rsid w:val="009B155F"/>
    <w:rsid w:val="009B205D"/>
    <w:rsid w:val="009B50F7"/>
    <w:rsid w:val="009C0BF9"/>
    <w:rsid w:val="009C1965"/>
    <w:rsid w:val="009C1C47"/>
    <w:rsid w:val="009C21DC"/>
    <w:rsid w:val="009C5B7D"/>
    <w:rsid w:val="009D40F7"/>
    <w:rsid w:val="009D66C0"/>
    <w:rsid w:val="009E0431"/>
    <w:rsid w:val="009E1CCD"/>
    <w:rsid w:val="009E2538"/>
    <w:rsid w:val="009E4B52"/>
    <w:rsid w:val="009E611D"/>
    <w:rsid w:val="009F02C4"/>
    <w:rsid w:val="009F3699"/>
    <w:rsid w:val="009F3F6F"/>
    <w:rsid w:val="009F5533"/>
    <w:rsid w:val="009F7E1A"/>
    <w:rsid w:val="00A00D86"/>
    <w:rsid w:val="00A00F4B"/>
    <w:rsid w:val="00A0129A"/>
    <w:rsid w:val="00A0361D"/>
    <w:rsid w:val="00A0441E"/>
    <w:rsid w:val="00A077AB"/>
    <w:rsid w:val="00A11009"/>
    <w:rsid w:val="00A13FCF"/>
    <w:rsid w:val="00A158A7"/>
    <w:rsid w:val="00A1705D"/>
    <w:rsid w:val="00A20C81"/>
    <w:rsid w:val="00A20ECE"/>
    <w:rsid w:val="00A210F3"/>
    <w:rsid w:val="00A22E95"/>
    <w:rsid w:val="00A23AB5"/>
    <w:rsid w:val="00A25B5A"/>
    <w:rsid w:val="00A2694D"/>
    <w:rsid w:val="00A30D12"/>
    <w:rsid w:val="00A338C5"/>
    <w:rsid w:val="00A35B57"/>
    <w:rsid w:val="00A36CA1"/>
    <w:rsid w:val="00A400B5"/>
    <w:rsid w:val="00A41B59"/>
    <w:rsid w:val="00A42A9A"/>
    <w:rsid w:val="00A42DA5"/>
    <w:rsid w:val="00A43FF5"/>
    <w:rsid w:val="00A60876"/>
    <w:rsid w:val="00A611B3"/>
    <w:rsid w:val="00A62B0C"/>
    <w:rsid w:val="00A633C6"/>
    <w:rsid w:val="00A660BC"/>
    <w:rsid w:val="00A66F17"/>
    <w:rsid w:val="00A66FA6"/>
    <w:rsid w:val="00A76430"/>
    <w:rsid w:val="00A84384"/>
    <w:rsid w:val="00A902CF"/>
    <w:rsid w:val="00A911FA"/>
    <w:rsid w:val="00A91532"/>
    <w:rsid w:val="00A92C31"/>
    <w:rsid w:val="00A9539B"/>
    <w:rsid w:val="00A96570"/>
    <w:rsid w:val="00A96C46"/>
    <w:rsid w:val="00A97015"/>
    <w:rsid w:val="00AA06AC"/>
    <w:rsid w:val="00AA385E"/>
    <w:rsid w:val="00AA4F65"/>
    <w:rsid w:val="00AA63FB"/>
    <w:rsid w:val="00AA7E11"/>
    <w:rsid w:val="00AB1A03"/>
    <w:rsid w:val="00AB689E"/>
    <w:rsid w:val="00AB6A16"/>
    <w:rsid w:val="00AC070D"/>
    <w:rsid w:val="00AC0DBF"/>
    <w:rsid w:val="00AC12D1"/>
    <w:rsid w:val="00AC2940"/>
    <w:rsid w:val="00AC3C65"/>
    <w:rsid w:val="00AC77B0"/>
    <w:rsid w:val="00AD5D77"/>
    <w:rsid w:val="00AD6B47"/>
    <w:rsid w:val="00AD70B7"/>
    <w:rsid w:val="00AE37B4"/>
    <w:rsid w:val="00AF04B5"/>
    <w:rsid w:val="00AF3950"/>
    <w:rsid w:val="00B00AD1"/>
    <w:rsid w:val="00B01352"/>
    <w:rsid w:val="00B02A93"/>
    <w:rsid w:val="00B06276"/>
    <w:rsid w:val="00B06993"/>
    <w:rsid w:val="00B07AE6"/>
    <w:rsid w:val="00B14E1F"/>
    <w:rsid w:val="00B165A1"/>
    <w:rsid w:val="00B16D8E"/>
    <w:rsid w:val="00B177DA"/>
    <w:rsid w:val="00B22E88"/>
    <w:rsid w:val="00B276E6"/>
    <w:rsid w:val="00B3137D"/>
    <w:rsid w:val="00B319FB"/>
    <w:rsid w:val="00B339D8"/>
    <w:rsid w:val="00B34EAC"/>
    <w:rsid w:val="00B352FC"/>
    <w:rsid w:val="00B35C15"/>
    <w:rsid w:val="00B4074A"/>
    <w:rsid w:val="00B42AE4"/>
    <w:rsid w:val="00B43A8A"/>
    <w:rsid w:val="00B4424A"/>
    <w:rsid w:val="00B44DAC"/>
    <w:rsid w:val="00B45123"/>
    <w:rsid w:val="00B4670D"/>
    <w:rsid w:val="00B475C2"/>
    <w:rsid w:val="00B51EC6"/>
    <w:rsid w:val="00B53A64"/>
    <w:rsid w:val="00B56378"/>
    <w:rsid w:val="00B60B65"/>
    <w:rsid w:val="00B671B3"/>
    <w:rsid w:val="00B676DE"/>
    <w:rsid w:val="00B71684"/>
    <w:rsid w:val="00B76608"/>
    <w:rsid w:val="00B81C8C"/>
    <w:rsid w:val="00B82539"/>
    <w:rsid w:val="00B844C5"/>
    <w:rsid w:val="00B84F6E"/>
    <w:rsid w:val="00B912A8"/>
    <w:rsid w:val="00B91797"/>
    <w:rsid w:val="00B948C9"/>
    <w:rsid w:val="00B96664"/>
    <w:rsid w:val="00B96BD4"/>
    <w:rsid w:val="00BA1E44"/>
    <w:rsid w:val="00BA34F7"/>
    <w:rsid w:val="00BA39DE"/>
    <w:rsid w:val="00BB1B0D"/>
    <w:rsid w:val="00BB20D9"/>
    <w:rsid w:val="00BB71CB"/>
    <w:rsid w:val="00BC0431"/>
    <w:rsid w:val="00BC2C36"/>
    <w:rsid w:val="00BC6E16"/>
    <w:rsid w:val="00BD023F"/>
    <w:rsid w:val="00BD1DC8"/>
    <w:rsid w:val="00BD20A2"/>
    <w:rsid w:val="00BD4EE1"/>
    <w:rsid w:val="00BE2CF1"/>
    <w:rsid w:val="00BE3B1A"/>
    <w:rsid w:val="00BE4B39"/>
    <w:rsid w:val="00BE4ED0"/>
    <w:rsid w:val="00BE7471"/>
    <w:rsid w:val="00BE7F91"/>
    <w:rsid w:val="00BF3211"/>
    <w:rsid w:val="00BF43A6"/>
    <w:rsid w:val="00BF616F"/>
    <w:rsid w:val="00BF7CFE"/>
    <w:rsid w:val="00BF7D5A"/>
    <w:rsid w:val="00C001E4"/>
    <w:rsid w:val="00C02C53"/>
    <w:rsid w:val="00C04B54"/>
    <w:rsid w:val="00C05BBB"/>
    <w:rsid w:val="00C06179"/>
    <w:rsid w:val="00C10E3A"/>
    <w:rsid w:val="00C14008"/>
    <w:rsid w:val="00C152BD"/>
    <w:rsid w:val="00C15829"/>
    <w:rsid w:val="00C15FE5"/>
    <w:rsid w:val="00C16E8E"/>
    <w:rsid w:val="00C218D5"/>
    <w:rsid w:val="00C24FE7"/>
    <w:rsid w:val="00C26440"/>
    <w:rsid w:val="00C26D91"/>
    <w:rsid w:val="00C31699"/>
    <w:rsid w:val="00C332C4"/>
    <w:rsid w:val="00C33D0F"/>
    <w:rsid w:val="00C37244"/>
    <w:rsid w:val="00C40253"/>
    <w:rsid w:val="00C40D1B"/>
    <w:rsid w:val="00C420E8"/>
    <w:rsid w:val="00C43AD5"/>
    <w:rsid w:val="00C470D2"/>
    <w:rsid w:val="00C50399"/>
    <w:rsid w:val="00C538B1"/>
    <w:rsid w:val="00C55466"/>
    <w:rsid w:val="00C5598F"/>
    <w:rsid w:val="00C578AB"/>
    <w:rsid w:val="00C6075D"/>
    <w:rsid w:val="00C6115C"/>
    <w:rsid w:val="00C636F1"/>
    <w:rsid w:val="00C6486C"/>
    <w:rsid w:val="00C6486D"/>
    <w:rsid w:val="00C6514C"/>
    <w:rsid w:val="00C7104B"/>
    <w:rsid w:val="00C72E04"/>
    <w:rsid w:val="00C734EA"/>
    <w:rsid w:val="00C75FC5"/>
    <w:rsid w:val="00C779BE"/>
    <w:rsid w:val="00C834BC"/>
    <w:rsid w:val="00C83DDF"/>
    <w:rsid w:val="00C91B40"/>
    <w:rsid w:val="00C94680"/>
    <w:rsid w:val="00C95B0B"/>
    <w:rsid w:val="00C979EC"/>
    <w:rsid w:val="00CA2F40"/>
    <w:rsid w:val="00CA6D18"/>
    <w:rsid w:val="00CA7A1C"/>
    <w:rsid w:val="00CB2082"/>
    <w:rsid w:val="00CB28A6"/>
    <w:rsid w:val="00CB4623"/>
    <w:rsid w:val="00CB5FA1"/>
    <w:rsid w:val="00CB6772"/>
    <w:rsid w:val="00CB7AB9"/>
    <w:rsid w:val="00CC24F9"/>
    <w:rsid w:val="00CC4512"/>
    <w:rsid w:val="00CC481B"/>
    <w:rsid w:val="00CD1D5D"/>
    <w:rsid w:val="00CD352A"/>
    <w:rsid w:val="00CE0A48"/>
    <w:rsid w:val="00CE2E6E"/>
    <w:rsid w:val="00CE3D44"/>
    <w:rsid w:val="00CF1BD0"/>
    <w:rsid w:val="00CF3B57"/>
    <w:rsid w:val="00D056D5"/>
    <w:rsid w:val="00D05A44"/>
    <w:rsid w:val="00D05B27"/>
    <w:rsid w:val="00D064DD"/>
    <w:rsid w:val="00D06F57"/>
    <w:rsid w:val="00D06FF2"/>
    <w:rsid w:val="00D079E5"/>
    <w:rsid w:val="00D14736"/>
    <w:rsid w:val="00D220E3"/>
    <w:rsid w:val="00D223F4"/>
    <w:rsid w:val="00D229D2"/>
    <w:rsid w:val="00D2435F"/>
    <w:rsid w:val="00D27DF0"/>
    <w:rsid w:val="00D27E5C"/>
    <w:rsid w:val="00D30F1F"/>
    <w:rsid w:val="00D316E2"/>
    <w:rsid w:val="00D34F15"/>
    <w:rsid w:val="00D35C59"/>
    <w:rsid w:val="00D36739"/>
    <w:rsid w:val="00D36F6B"/>
    <w:rsid w:val="00D42A1D"/>
    <w:rsid w:val="00D439D0"/>
    <w:rsid w:val="00D43DCD"/>
    <w:rsid w:val="00D4591A"/>
    <w:rsid w:val="00D5425A"/>
    <w:rsid w:val="00D562B0"/>
    <w:rsid w:val="00D61590"/>
    <w:rsid w:val="00D630E2"/>
    <w:rsid w:val="00D6630A"/>
    <w:rsid w:val="00D668A8"/>
    <w:rsid w:val="00D67725"/>
    <w:rsid w:val="00D71755"/>
    <w:rsid w:val="00D72E1A"/>
    <w:rsid w:val="00D8094E"/>
    <w:rsid w:val="00D86D3A"/>
    <w:rsid w:val="00D95C6F"/>
    <w:rsid w:val="00D95F5A"/>
    <w:rsid w:val="00DA302E"/>
    <w:rsid w:val="00DA3ECA"/>
    <w:rsid w:val="00DA720C"/>
    <w:rsid w:val="00DA7DB9"/>
    <w:rsid w:val="00DB17CC"/>
    <w:rsid w:val="00DB243A"/>
    <w:rsid w:val="00DC6D79"/>
    <w:rsid w:val="00DC786A"/>
    <w:rsid w:val="00DD4683"/>
    <w:rsid w:val="00DD4F20"/>
    <w:rsid w:val="00DD7778"/>
    <w:rsid w:val="00DE13AA"/>
    <w:rsid w:val="00DE39F3"/>
    <w:rsid w:val="00DE4EB0"/>
    <w:rsid w:val="00DE636A"/>
    <w:rsid w:val="00DE78F7"/>
    <w:rsid w:val="00DF0B45"/>
    <w:rsid w:val="00DF2077"/>
    <w:rsid w:val="00DF6E01"/>
    <w:rsid w:val="00DF7924"/>
    <w:rsid w:val="00E0082C"/>
    <w:rsid w:val="00E00B7D"/>
    <w:rsid w:val="00E0639D"/>
    <w:rsid w:val="00E06782"/>
    <w:rsid w:val="00E113F9"/>
    <w:rsid w:val="00E11B17"/>
    <w:rsid w:val="00E1345E"/>
    <w:rsid w:val="00E14832"/>
    <w:rsid w:val="00E176A6"/>
    <w:rsid w:val="00E212A1"/>
    <w:rsid w:val="00E25266"/>
    <w:rsid w:val="00E328CF"/>
    <w:rsid w:val="00E356D5"/>
    <w:rsid w:val="00E40CFB"/>
    <w:rsid w:val="00E40EFB"/>
    <w:rsid w:val="00E42886"/>
    <w:rsid w:val="00E42B11"/>
    <w:rsid w:val="00E4528A"/>
    <w:rsid w:val="00E45F5A"/>
    <w:rsid w:val="00E506E6"/>
    <w:rsid w:val="00E51D48"/>
    <w:rsid w:val="00E52334"/>
    <w:rsid w:val="00E53967"/>
    <w:rsid w:val="00E53DB8"/>
    <w:rsid w:val="00E55538"/>
    <w:rsid w:val="00E56140"/>
    <w:rsid w:val="00E56911"/>
    <w:rsid w:val="00E572B6"/>
    <w:rsid w:val="00E608B1"/>
    <w:rsid w:val="00E61779"/>
    <w:rsid w:val="00E61839"/>
    <w:rsid w:val="00E62E26"/>
    <w:rsid w:val="00E66484"/>
    <w:rsid w:val="00E673C9"/>
    <w:rsid w:val="00E702D1"/>
    <w:rsid w:val="00E73872"/>
    <w:rsid w:val="00E73E05"/>
    <w:rsid w:val="00E76E11"/>
    <w:rsid w:val="00E806BE"/>
    <w:rsid w:val="00E8298E"/>
    <w:rsid w:val="00E82FB7"/>
    <w:rsid w:val="00E85F8E"/>
    <w:rsid w:val="00E86603"/>
    <w:rsid w:val="00E90598"/>
    <w:rsid w:val="00E90BE6"/>
    <w:rsid w:val="00E9124C"/>
    <w:rsid w:val="00E925C5"/>
    <w:rsid w:val="00E9366F"/>
    <w:rsid w:val="00E96CF5"/>
    <w:rsid w:val="00EA433E"/>
    <w:rsid w:val="00EA4390"/>
    <w:rsid w:val="00EA6944"/>
    <w:rsid w:val="00EB0206"/>
    <w:rsid w:val="00EB3D66"/>
    <w:rsid w:val="00EB7DFD"/>
    <w:rsid w:val="00EC0205"/>
    <w:rsid w:val="00EC2E8F"/>
    <w:rsid w:val="00EC411B"/>
    <w:rsid w:val="00EC6604"/>
    <w:rsid w:val="00EC7236"/>
    <w:rsid w:val="00ED0F50"/>
    <w:rsid w:val="00ED28AA"/>
    <w:rsid w:val="00ED31AB"/>
    <w:rsid w:val="00ED4D2A"/>
    <w:rsid w:val="00ED5F2C"/>
    <w:rsid w:val="00ED6E5A"/>
    <w:rsid w:val="00EE27C7"/>
    <w:rsid w:val="00EE7F55"/>
    <w:rsid w:val="00EF12DE"/>
    <w:rsid w:val="00EF2626"/>
    <w:rsid w:val="00EF26AD"/>
    <w:rsid w:val="00EF4466"/>
    <w:rsid w:val="00EF62CA"/>
    <w:rsid w:val="00EF7F19"/>
    <w:rsid w:val="00F00CC2"/>
    <w:rsid w:val="00F10438"/>
    <w:rsid w:val="00F11FB4"/>
    <w:rsid w:val="00F12055"/>
    <w:rsid w:val="00F125AC"/>
    <w:rsid w:val="00F1314F"/>
    <w:rsid w:val="00F202FA"/>
    <w:rsid w:val="00F2187C"/>
    <w:rsid w:val="00F22CA3"/>
    <w:rsid w:val="00F237DF"/>
    <w:rsid w:val="00F242F1"/>
    <w:rsid w:val="00F27447"/>
    <w:rsid w:val="00F3365E"/>
    <w:rsid w:val="00F35C5F"/>
    <w:rsid w:val="00F36271"/>
    <w:rsid w:val="00F3795F"/>
    <w:rsid w:val="00F45118"/>
    <w:rsid w:val="00F45FE6"/>
    <w:rsid w:val="00F474BC"/>
    <w:rsid w:val="00F47C67"/>
    <w:rsid w:val="00F50E17"/>
    <w:rsid w:val="00F515E9"/>
    <w:rsid w:val="00F5447D"/>
    <w:rsid w:val="00F552C0"/>
    <w:rsid w:val="00F556D0"/>
    <w:rsid w:val="00F61540"/>
    <w:rsid w:val="00F64F2B"/>
    <w:rsid w:val="00F67085"/>
    <w:rsid w:val="00F6730E"/>
    <w:rsid w:val="00F67FCE"/>
    <w:rsid w:val="00F70199"/>
    <w:rsid w:val="00F725B0"/>
    <w:rsid w:val="00F72878"/>
    <w:rsid w:val="00F742C7"/>
    <w:rsid w:val="00F802E2"/>
    <w:rsid w:val="00F802E4"/>
    <w:rsid w:val="00F827B2"/>
    <w:rsid w:val="00F83B7A"/>
    <w:rsid w:val="00F83C5D"/>
    <w:rsid w:val="00F8585A"/>
    <w:rsid w:val="00F9065E"/>
    <w:rsid w:val="00F952EF"/>
    <w:rsid w:val="00FA115A"/>
    <w:rsid w:val="00FA4892"/>
    <w:rsid w:val="00FB0CE4"/>
    <w:rsid w:val="00FB16A5"/>
    <w:rsid w:val="00FB322B"/>
    <w:rsid w:val="00FB462C"/>
    <w:rsid w:val="00FB7213"/>
    <w:rsid w:val="00FC1F79"/>
    <w:rsid w:val="00FC31F3"/>
    <w:rsid w:val="00FC378E"/>
    <w:rsid w:val="00FC3BC2"/>
    <w:rsid w:val="00FC4D9D"/>
    <w:rsid w:val="00FC503F"/>
    <w:rsid w:val="00FC6C76"/>
    <w:rsid w:val="00FD372A"/>
    <w:rsid w:val="00FD47C1"/>
    <w:rsid w:val="00FD4A59"/>
    <w:rsid w:val="00FD4DD9"/>
    <w:rsid w:val="00FE4193"/>
    <w:rsid w:val="00FE49B3"/>
    <w:rsid w:val="00FF7C1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A01DED"/>
  <w15:docId w15:val="{0D9EA4BA-1323-4C3A-A7F7-ADBE10CAD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 w:hAnsi="Calibri" w:cs="Arial"/>
        <w:sz w:val="22"/>
        <w:szCs w:val="22"/>
        <w:lang w:val="en-GB" w:eastAsia="sl-SI"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aliases w:val="TEXT_BLACK_10pt_TREBUCHET"/>
    <w:qFormat/>
    <w:rsid w:val="00015A50"/>
    <w:rPr>
      <w:rFonts w:ascii="Trebuchet MS" w:hAnsi="Trebuchet MS" w:cs="Times New Roman"/>
      <w:sz w:val="20"/>
      <w:szCs w:val="24"/>
    </w:rPr>
  </w:style>
  <w:style w:type="paragraph" w:styleId="Naslov1">
    <w:name w:val="heading 1"/>
    <w:basedOn w:val="Navaden"/>
    <w:next w:val="Navaden"/>
    <w:link w:val="Naslov1Znak"/>
    <w:qFormat/>
    <w:locked/>
    <w:rsid w:val="00E113F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avaden"/>
    <w:link w:val="Naslov2Znak"/>
    <w:qFormat/>
    <w:locked/>
    <w:rsid w:val="00E113F9"/>
    <w:pPr>
      <w:spacing w:before="100" w:beforeAutospacing="1" w:after="100" w:afterAutospacing="1"/>
      <w:outlineLvl w:val="1"/>
    </w:pPr>
    <w:rPr>
      <w:rFonts w:ascii="Times New Roman" w:eastAsia="Times New Roman" w:hAnsi="Times New Roman"/>
      <w:b/>
      <w:bCs/>
      <w:sz w:val="36"/>
      <w:szCs w:val="3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NASLOV40ptGRAY">
    <w:name w:val="NASLOV_40pt_GRAY"/>
    <w:uiPriority w:val="99"/>
    <w:rsid w:val="00EA6944"/>
    <w:pPr>
      <w:spacing w:after="480"/>
    </w:pPr>
    <w:rPr>
      <w:rFonts w:ascii="Trebuchet MS" w:hAnsi="Trebuchet MS" w:cs="Times New Roman"/>
      <w:caps/>
      <w:color w:val="000000"/>
      <w:sz w:val="80"/>
      <w:szCs w:val="80"/>
    </w:rPr>
  </w:style>
  <w:style w:type="paragraph" w:styleId="Odstavekseznama">
    <w:name w:val="List Paragraph"/>
    <w:basedOn w:val="Navaden"/>
    <w:uiPriority w:val="34"/>
    <w:qFormat/>
    <w:rsid w:val="003840B9"/>
    <w:pPr>
      <w:ind w:left="720"/>
      <w:contextualSpacing/>
    </w:pPr>
  </w:style>
  <w:style w:type="paragraph" w:customStyle="1" w:styleId="PODNASLOV">
    <w:name w:val="PODNASLOV"/>
    <w:basedOn w:val="Navaden"/>
    <w:uiPriority w:val="99"/>
    <w:rsid w:val="00A42A9A"/>
    <w:pPr>
      <w:spacing w:after="240"/>
      <w:ind w:left="284" w:hanging="284"/>
    </w:pPr>
    <w:rPr>
      <w:b/>
      <w:caps/>
      <w:color w:val="7F7F7F"/>
      <w:sz w:val="28"/>
      <w:szCs w:val="28"/>
      <w:u w:val="single"/>
    </w:rPr>
  </w:style>
  <w:style w:type="paragraph" w:styleId="Glava">
    <w:name w:val="header"/>
    <w:aliases w:val="Znak,Glava Znak Znak Znak Znak,header1,Glava Znak Znak Znak Znak Znak,Glava Znak Znak Znak,Glava Znak Znak Znak Znak Znak Znak Znak Znak Znak Znak Znak Znak Znak Zn Znak,Glava Znak Znak Znak Znak Znak Znak Znak Znak Znak Znak Znak, Zna"/>
    <w:basedOn w:val="Navaden"/>
    <w:link w:val="GlavaZnak"/>
    <w:rsid w:val="00945E61"/>
    <w:pPr>
      <w:tabs>
        <w:tab w:val="center" w:pos="4320"/>
        <w:tab w:val="right" w:pos="8640"/>
      </w:tabs>
    </w:pPr>
  </w:style>
  <w:style w:type="character" w:customStyle="1" w:styleId="GlavaZnak">
    <w:name w:val="Glava Znak"/>
    <w:aliases w:val="Znak Znak,Glava Znak Znak Znak Znak Znak1,header1 Znak,Glava Znak Znak Znak Znak Znak Znak,Glava Znak Znak Znak Znak1,Glava Znak Znak Znak Znak Znak Znak Znak Znak Znak Znak Znak Znak Znak Zn Znak Znak, Zna Znak"/>
    <w:basedOn w:val="Privzetapisavaodstavka"/>
    <w:link w:val="Glava"/>
    <w:uiPriority w:val="99"/>
    <w:locked/>
    <w:rsid w:val="00945E61"/>
    <w:rPr>
      <w:rFonts w:ascii="Trebuchet MS" w:hAnsi="Trebuchet MS" w:cs="Times New Roman"/>
      <w:color w:val="auto"/>
      <w:sz w:val="24"/>
      <w:szCs w:val="24"/>
      <w:lang w:val="en-GB" w:eastAsia="sl-SI"/>
    </w:rPr>
  </w:style>
  <w:style w:type="paragraph" w:styleId="Noga">
    <w:name w:val="footer"/>
    <w:basedOn w:val="Navaden"/>
    <w:link w:val="NogaZnak"/>
    <w:uiPriority w:val="99"/>
    <w:rsid w:val="00945E61"/>
    <w:pPr>
      <w:tabs>
        <w:tab w:val="center" w:pos="4320"/>
        <w:tab w:val="right" w:pos="8640"/>
      </w:tabs>
    </w:pPr>
  </w:style>
  <w:style w:type="character" w:customStyle="1" w:styleId="NogaZnak">
    <w:name w:val="Noga Znak"/>
    <w:basedOn w:val="Privzetapisavaodstavka"/>
    <w:link w:val="Noga"/>
    <w:uiPriority w:val="99"/>
    <w:locked/>
    <w:rsid w:val="00945E61"/>
    <w:rPr>
      <w:rFonts w:ascii="Trebuchet MS" w:hAnsi="Trebuchet MS" w:cs="Times New Roman"/>
      <w:color w:val="auto"/>
      <w:sz w:val="24"/>
      <w:szCs w:val="24"/>
      <w:lang w:val="en-GB" w:eastAsia="sl-SI"/>
    </w:rPr>
  </w:style>
  <w:style w:type="character" w:styleId="Neensklic">
    <w:name w:val="Subtle Reference"/>
    <w:basedOn w:val="Privzetapisavaodstavka"/>
    <w:uiPriority w:val="99"/>
    <w:qFormat/>
    <w:rsid w:val="00945E61"/>
    <w:rPr>
      <w:rFonts w:cs="Times New Roman"/>
      <w:smallCaps/>
      <w:color w:val="C0504D"/>
      <w:u w:val="single"/>
    </w:rPr>
  </w:style>
  <w:style w:type="paragraph" w:customStyle="1" w:styleId="PODPODNASLOV">
    <w:name w:val="PODPODNASLOV"/>
    <w:uiPriority w:val="99"/>
    <w:rsid w:val="00A42A9A"/>
    <w:pPr>
      <w:numPr>
        <w:numId w:val="1"/>
      </w:numPr>
      <w:tabs>
        <w:tab w:val="left" w:pos="284"/>
        <w:tab w:val="left" w:pos="567"/>
        <w:tab w:val="left" w:pos="851"/>
      </w:tabs>
      <w:spacing w:after="60"/>
    </w:pPr>
    <w:rPr>
      <w:rFonts w:ascii="Trebuchet MS" w:hAnsi="Trebuchet MS" w:cs="Times New Roman"/>
      <w:caps/>
      <w:color w:val="7F7F7F"/>
      <w:sz w:val="20"/>
      <w:szCs w:val="20"/>
    </w:rPr>
  </w:style>
  <w:style w:type="character" w:styleId="Naslovknjige">
    <w:name w:val="Book Title"/>
    <w:basedOn w:val="Privzetapisavaodstavka"/>
    <w:uiPriority w:val="99"/>
    <w:qFormat/>
    <w:rsid w:val="00945E61"/>
    <w:rPr>
      <w:rFonts w:cs="Times New Roman"/>
      <w:b/>
      <w:bCs/>
      <w:smallCaps/>
      <w:spacing w:val="5"/>
    </w:rPr>
  </w:style>
  <w:style w:type="character" w:styleId="Poudarek">
    <w:name w:val="Emphasis"/>
    <w:basedOn w:val="Privzetapisavaodstavka"/>
    <w:uiPriority w:val="99"/>
    <w:qFormat/>
    <w:rsid w:val="00945E61"/>
    <w:rPr>
      <w:rFonts w:cs="Times New Roman"/>
      <w:i/>
      <w:iCs/>
    </w:rPr>
  </w:style>
  <w:style w:type="character" w:styleId="Krepko">
    <w:name w:val="Strong"/>
    <w:basedOn w:val="Privzetapisavaodstavka"/>
    <w:uiPriority w:val="99"/>
    <w:qFormat/>
    <w:rsid w:val="00945E61"/>
    <w:rPr>
      <w:rFonts w:cs="Times New Roman"/>
      <w:b/>
      <w:bCs/>
    </w:rPr>
  </w:style>
  <w:style w:type="character" w:styleId="Hiperpovezava">
    <w:name w:val="Hyperlink"/>
    <w:basedOn w:val="Privzetapisavaodstavka"/>
    <w:uiPriority w:val="99"/>
    <w:rsid w:val="00F952EF"/>
    <w:rPr>
      <w:rFonts w:ascii="Trebuchet MS" w:hAnsi="Trebuchet MS" w:cs="Times New Roman"/>
      <w:color w:val="A9C938"/>
      <w:sz w:val="20"/>
      <w:szCs w:val="20"/>
      <w:u w:val="single" w:color="A9C938"/>
    </w:rPr>
  </w:style>
  <w:style w:type="paragraph" w:customStyle="1" w:styleId="BULLETSTEXT10pt">
    <w:name w:val="BULLETS_TEXT_10pt"/>
    <w:basedOn w:val="Odstavekseznama"/>
    <w:uiPriority w:val="99"/>
    <w:rsid w:val="003C5C1C"/>
    <w:pPr>
      <w:numPr>
        <w:numId w:val="3"/>
      </w:numPr>
    </w:pPr>
  </w:style>
  <w:style w:type="paragraph" w:customStyle="1" w:styleId="STEVILCENJETEXT10pt">
    <w:name w:val="STEVILCENJE_TEXT_10pt"/>
    <w:uiPriority w:val="99"/>
    <w:rsid w:val="003C5C1C"/>
    <w:pPr>
      <w:numPr>
        <w:numId w:val="2"/>
      </w:numPr>
    </w:pPr>
    <w:rPr>
      <w:rFonts w:ascii="Trebuchet MS" w:hAnsi="Trebuchet MS" w:cs="Times New Roman"/>
      <w:sz w:val="20"/>
      <w:szCs w:val="24"/>
    </w:rPr>
  </w:style>
  <w:style w:type="character" w:styleId="SledenaHiperpovezava">
    <w:name w:val="FollowedHyperlink"/>
    <w:basedOn w:val="Privzetapisavaodstavka"/>
    <w:uiPriority w:val="99"/>
    <w:semiHidden/>
    <w:rsid w:val="003C5C1C"/>
    <w:rPr>
      <w:rFonts w:cs="Times New Roman"/>
      <w:color w:val="800080"/>
      <w:u w:val="single"/>
    </w:rPr>
  </w:style>
  <w:style w:type="paragraph" w:styleId="Besedilooblaka">
    <w:name w:val="Balloon Text"/>
    <w:basedOn w:val="Navaden"/>
    <w:link w:val="BesedilooblakaZnak"/>
    <w:uiPriority w:val="99"/>
    <w:semiHidden/>
    <w:rsid w:val="00BE7471"/>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locked/>
    <w:rsid w:val="00BE7471"/>
    <w:rPr>
      <w:rFonts w:ascii="Lucida Grande" w:hAnsi="Lucida Grande" w:cs="Lucida Grande"/>
      <w:color w:val="auto"/>
      <w:sz w:val="18"/>
      <w:szCs w:val="18"/>
      <w:lang w:val="en-GB" w:eastAsia="sl-SI"/>
    </w:rPr>
  </w:style>
  <w:style w:type="paragraph" w:customStyle="1" w:styleId="Default">
    <w:name w:val="Default"/>
    <w:uiPriority w:val="99"/>
    <w:rsid w:val="00C420E8"/>
    <w:pPr>
      <w:autoSpaceDE w:val="0"/>
      <w:autoSpaceDN w:val="0"/>
      <w:adjustRightInd w:val="0"/>
    </w:pPr>
    <w:rPr>
      <w:rFonts w:ascii="Arial" w:hAnsi="Arial"/>
      <w:color w:val="000000"/>
      <w:sz w:val="24"/>
      <w:szCs w:val="24"/>
      <w:lang w:eastAsia="ja-JP"/>
    </w:rPr>
  </w:style>
  <w:style w:type="paragraph" w:styleId="Telobesedila">
    <w:name w:val="Body Text"/>
    <w:aliases w:val="TabelTekst"/>
    <w:basedOn w:val="Navaden"/>
    <w:link w:val="TelobesedilaZnak"/>
    <w:uiPriority w:val="99"/>
    <w:rsid w:val="00F45FE6"/>
    <w:pPr>
      <w:spacing w:after="60"/>
    </w:pPr>
    <w:rPr>
      <w:rFonts w:ascii="Times New Roman" w:hAnsi="Times New Roman"/>
      <w:szCs w:val="20"/>
    </w:rPr>
  </w:style>
  <w:style w:type="character" w:customStyle="1" w:styleId="TelobesedilaZnak">
    <w:name w:val="Telo besedila Znak"/>
    <w:aliases w:val="TabelTekst Znak"/>
    <w:basedOn w:val="Privzetapisavaodstavka"/>
    <w:link w:val="Telobesedila"/>
    <w:uiPriority w:val="99"/>
    <w:locked/>
    <w:rsid w:val="00F45FE6"/>
    <w:rPr>
      <w:rFonts w:ascii="Times New Roman" w:hAnsi="Times New Roman" w:cs="Times New Roman"/>
      <w:snapToGrid w:val="0"/>
      <w:color w:val="auto"/>
      <w:lang w:val="en-GB" w:eastAsia="sl-SI"/>
    </w:rPr>
  </w:style>
  <w:style w:type="paragraph" w:styleId="Zgradbadokumenta">
    <w:name w:val="Document Map"/>
    <w:basedOn w:val="Navaden"/>
    <w:link w:val="ZgradbadokumentaZnak"/>
    <w:uiPriority w:val="99"/>
    <w:semiHidden/>
    <w:rsid w:val="00FD372A"/>
    <w:pPr>
      <w:shd w:val="clear" w:color="auto" w:fill="000080"/>
    </w:pPr>
    <w:rPr>
      <w:rFonts w:ascii="Tahoma" w:hAnsi="Tahoma" w:cs="Tahoma"/>
      <w:szCs w:val="20"/>
    </w:rPr>
  </w:style>
  <w:style w:type="character" w:customStyle="1" w:styleId="ZgradbadokumentaZnak">
    <w:name w:val="Zgradba dokumenta Znak"/>
    <w:basedOn w:val="Privzetapisavaodstavka"/>
    <w:link w:val="Zgradbadokumenta"/>
    <w:uiPriority w:val="99"/>
    <w:semiHidden/>
    <w:locked/>
    <w:rsid w:val="00FE49B3"/>
    <w:rPr>
      <w:rFonts w:ascii="Times New Roman" w:hAnsi="Times New Roman" w:cs="Times New Roman"/>
      <w:sz w:val="2"/>
    </w:rPr>
  </w:style>
  <w:style w:type="character" w:styleId="Pripombasklic">
    <w:name w:val="annotation reference"/>
    <w:uiPriority w:val="99"/>
    <w:semiHidden/>
    <w:unhideWhenUsed/>
    <w:rPr>
      <w:sz w:val="16"/>
      <w:szCs w:val="16"/>
    </w:rPr>
  </w:style>
  <w:style w:type="paragraph" w:styleId="Pripombabesedilo">
    <w:name w:val="annotation text"/>
    <w:link w:val="PripombabesediloZnak"/>
    <w:uiPriority w:val="99"/>
    <w:semiHidden/>
    <w:unhideWhenUsed/>
    <w:rPr>
      <w:sz w:val="20"/>
      <w:szCs w:val="20"/>
    </w:rPr>
  </w:style>
  <w:style w:type="character" w:customStyle="1" w:styleId="PripombabesediloZnak">
    <w:name w:val="Pripomba – besedilo Znak"/>
    <w:basedOn w:val="Privzetapisavaodstavka"/>
    <w:link w:val="Pripombabesedilo"/>
    <w:uiPriority w:val="99"/>
    <w:rsid w:val="009075EA"/>
    <w:rPr>
      <w:rFonts w:ascii="Trebuchet MS" w:hAnsi="Trebuchet MS" w:cs="Times New Roman"/>
      <w:sz w:val="20"/>
      <w:szCs w:val="20"/>
    </w:rPr>
  </w:style>
  <w:style w:type="paragraph" w:styleId="Zadevapripombe">
    <w:name w:val="annotation subject"/>
    <w:basedOn w:val="Pripombabesedilo"/>
    <w:next w:val="Pripombabesedilo"/>
    <w:link w:val="ZadevapripombeZnak"/>
    <w:uiPriority w:val="99"/>
    <w:semiHidden/>
    <w:unhideWhenUsed/>
    <w:rsid w:val="009075EA"/>
    <w:rPr>
      <w:b/>
      <w:bCs/>
    </w:rPr>
  </w:style>
  <w:style w:type="character" w:customStyle="1" w:styleId="ZadevapripombeZnak">
    <w:name w:val="Zadeva pripombe Znak"/>
    <w:basedOn w:val="PripombabesediloZnak"/>
    <w:link w:val="Zadevapripombe"/>
    <w:uiPriority w:val="99"/>
    <w:semiHidden/>
    <w:rsid w:val="009075EA"/>
    <w:rPr>
      <w:rFonts w:ascii="Trebuchet MS" w:hAnsi="Trebuchet MS" w:cs="Times New Roman"/>
      <w:b/>
      <w:bCs/>
      <w:sz w:val="20"/>
      <w:szCs w:val="20"/>
    </w:rPr>
  </w:style>
  <w:style w:type="character" w:styleId="HTML-citat">
    <w:name w:val="HTML Cite"/>
    <w:basedOn w:val="Privzetapisavaodstavka"/>
    <w:uiPriority w:val="99"/>
    <w:semiHidden/>
    <w:unhideWhenUsed/>
    <w:rsid w:val="00A30D12"/>
    <w:rPr>
      <w:i/>
      <w:iCs/>
    </w:rPr>
  </w:style>
  <w:style w:type="paragraph" w:styleId="Telobesedila-zamik2">
    <w:name w:val="Body Text Indent 2"/>
    <w:basedOn w:val="Navaden"/>
    <w:link w:val="Telobesedila-zamik2Znak"/>
    <w:uiPriority w:val="99"/>
    <w:semiHidden/>
    <w:unhideWhenUsed/>
    <w:rsid w:val="001B0DD1"/>
    <w:pPr>
      <w:spacing w:after="120" w:line="480" w:lineRule="auto"/>
      <w:ind w:left="283"/>
    </w:pPr>
  </w:style>
  <w:style w:type="character" w:customStyle="1" w:styleId="Telobesedila-zamik2Znak">
    <w:name w:val="Telo besedila - zamik 2 Znak"/>
    <w:basedOn w:val="Privzetapisavaodstavka"/>
    <w:link w:val="Telobesedila-zamik2"/>
    <w:uiPriority w:val="99"/>
    <w:rsid w:val="001B0DD1"/>
    <w:rPr>
      <w:rFonts w:ascii="Trebuchet MS" w:hAnsi="Trebuchet MS" w:cs="Times New Roman"/>
      <w:sz w:val="20"/>
      <w:szCs w:val="24"/>
    </w:rPr>
  </w:style>
  <w:style w:type="paragraph" w:styleId="Sprotnaopomba-besedilo">
    <w:name w:val="footnote text"/>
    <w:basedOn w:val="Navaden"/>
    <w:link w:val="Sprotnaopomba-besediloZnak"/>
    <w:uiPriority w:val="99"/>
    <w:semiHidden/>
    <w:unhideWhenUsed/>
    <w:rsid w:val="001B0DD1"/>
    <w:rPr>
      <w:szCs w:val="20"/>
    </w:rPr>
  </w:style>
  <w:style w:type="character" w:customStyle="1" w:styleId="Sprotnaopomba-besediloZnak">
    <w:name w:val="Sprotna opomba - besedilo Znak"/>
    <w:basedOn w:val="Privzetapisavaodstavka"/>
    <w:link w:val="Sprotnaopomba-besedilo"/>
    <w:uiPriority w:val="99"/>
    <w:semiHidden/>
    <w:rsid w:val="001B0DD1"/>
    <w:rPr>
      <w:rFonts w:ascii="Trebuchet MS" w:hAnsi="Trebuchet MS" w:cs="Times New Roman"/>
      <w:sz w:val="20"/>
      <w:szCs w:val="20"/>
    </w:rPr>
  </w:style>
  <w:style w:type="character" w:styleId="Sprotnaopomba-sklic">
    <w:name w:val="footnote reference"/>
    <w:basedOn w:val="Privzetapisavaodstavka"/>
    <w:uiPriority w:val="99"/>
    <w:semiHidden/>
    <w:unhideWhenUsed/>
    <w:rsid w:val="001B0DD1"/>
    <w:rPr>
      <w:vertAlign w:val="superscript"/>
    </w:rPr>
  </w:style>
  <w:style w:type="paragraph" w:styleId="Napis">
    <w:name w:val="caption"/>
    <w:basedOn w:val="Navaden"/>
    <w:next w:val="Navaden"/>
    <w:qFormat/>
    <w:locked/>
    <w:rsid w:val="001B0DD1"/>
    <w:pPr>
      <w:spacing w:before="120" w:after="120"/>
      <w:ind w:left="357" w:hanging="357"/>
      <w:jc w:val="both"/>
    </w:pPr>
    <w:rPr>
      <w:rFonts w:ascii="Arial" w:eastAsia="Times New Roman" w:hAnsi="Arial"/>
      <w:b/>
      <w:szCs w:val="20"/>
    </w:rPr>
  </w:style>
  <w:style w:type="character" w:customStyle="1" w:styleId="Naslov1Znak">
    <w:name w:val="Naslov 1 Znak"/>
    <w:basedOn w:val="Privzetapisavaodstavka"/>
    <w:link w:val="Naslov1"/>
    <w:rsid w:val="00E113F9"/>
    <w:rPr>
      <w:rFonts w:asciiTheme="majorHAnsi" w:eastAsiaTheme="majorEastAsia" w:hAnsiTheme="majorHAnsi" w:cstheme="majorBidi"/>
      <w:color w:val="365F91" w:themeColor="accent1" w:themeShade="BF"/>
      <w:sz w:val="32"/>
      <w:szCs w:val="32"/>
    </w:rPr>
  </w:style>
  <w:style w:type="character" w:customStyle="1" w:styleId="Naslov2Znak">
    <w:name w:val="Naslov 2 Znak"/>
    <w:basedOn w:val="Privzetapisavaodstavka"/>
    <w:link w:val="Naslov2"/>
    <w:rsid w:val="00E113F9"/>
    <w:rPr>
      <w:rFonts w:ascii="Times New Roman" w:eastAsia="Times New Roman" w:hAnsi="Times New Roman" w:cs="Times New Roman"/>
      <w:b/>
      <w:bCs/>
      <w:sz w:val="36"/>
      <w:szCs w:val="36"/>
    </w:rPr>
  </w:style>
  <w:style w:type="table" w:customStyle="1" w:styleId="Tabelatemnamrea5poudarek31">
    <w:name w:val="Tabela – temna mreža 5 (poudarek 3)1"/>
    <w:basedOn w:val="Navadnatabela"/>
    <w:uiPriority w:val="50"/>
    <w:rsid w:val="00E113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UnresolvedMention">
    <w:name w:val="Unresolved Mention"/>
    <w:basedOn w:val="Privzetapisavaodstavka"/>
    <w:uiPriority w:val="99"/>
    <w:semiHidden/>
    <w:unhideWhenUsed/>
    <w:rsid w:val="00ED31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161749">
      <w:bodyDiv w:val="1"/>
      <w:marLeft w:val="0"/>
      <w:marRight w:val="0"/>
      <w:marTop w:val="0"/>
      <w:marBottom w:val="0"/>
      <w:divBdr>
        <w:top w:val="none" w:sz="0" w:space="0" w:color="auto"/>
        <w:left w:val="none" w:sz="0" w:space="0" w:color="auto"/>
        <w:bottom w:val="none" w:sz="0" w:space="0" w:color="auto"/>
        <w:right w:val="none" w:sz="0" w:space="0" w:color="auto"/>
      </w:divBdr>
    </w:div>
    <w:div w:id="594676070">
      <w:bodyDiv w:val="1"/>
      <w:marLeft w:val="0"/>
      <w:marRight w:val="0"/>
      <w:marTop w:val="0"/>
      <w:marBottom w:val="0"/>
      <w:divBdr>
        <w:top w:val="none" w:sz="0" w:space="0" w:color="auto"/>
        <w:left w:val="none" w:sz="0" w:space="0" w:color="auto"/>
        <w:bottom w:val="none" w:sz="0" w:space="0" w:color="auto"/>
        <w:right w:val="none" w:sz="0" w:space="0" w:color="auto"/>
      </w:divBdr>
    </w:div>
    <w:div w:id="769201147">
      <w:bodyDiv w:val="1"/>
      <w:marLeft w:val="0"/>
      <w:marRight w:val="0"/>
      <w:marTop w:val="0"/>
      <w:marBottom w:val="0"/>
      <w:divBdr>
        <w:top w:val="none" w:sz="0" w:space="0" w:color="auto"/>
        <w:left w:val="none" w:sz="0" w:space="0" w:color="auto"/>
        <w:bottom w:val="none" w:sz="0" w:space="0" w:color="auto"/>
        <w:right w:val="none" w:sz="0" w:space="0" w:color="auto"/>
      </w:divBdr>
    </w:div>
    <w:div w:id="1038580093">
      <w:bodyDiv w:val="1"/>
      <w:marLeft w:val="0"/>
      <w:marRight w:val="0"/>
      <w:marTop w:val="0"/>
      <w:marBottom w:val="0"/>
      <w:divBdr>
        <w:top w:val="none" w:sz="0" w:space="0" w:color="auto"/>
        <w:left w:val="none" w:sz="0" w:space="0" w:color="auto"/>
        <w:bottom w:val="none" w:sz="0" w:space="0" w:color="auto"/>
        <w:right w:val="none" w:sz="0" w:space="0" w:color="auto"/>
      </w:divBdr>
    </w:div>
    <w:div w:id="1214582229">
      <w:marLeft w:val="0"/>
      <w:marRight w:val="0"/>
      <w:marTop w:val="0"/>
      <w:marBottom w:val="0"/>
      <w:divBdr>
        <w:top w:val="none" w:sz="0" w:space="0" w:color="auto"/>
        <w:left w:val="none" w:sz="0" w:space="0" w:color="auto"/>
        <w:bottom w:val="none" w:sz="0" w:space="0" w:color="auto"/>
        <w:right w:val="none" w:sz="0" w:space="0" w:color="auto"/>
      </w:divBdr>
    </w:div>
    <w:div w:id="1214582230">
      <w:marLeft w:val="0"/>
      <w:marRight w:val="0"/>
      <w:marTop w:val="0"/>
      <w:marBottom w:val="0"/>
      <w:divBdr>
        <w:top w:val="none" w:sz="0" w:space="0" w:color="auto"/>
        <w:left w:val="none" w:sz="0" w:space="0" w:color="auto"/>
        <w:bottom w:val="none" w:sz="0" w:space="0" w:color="auto"/>
        <w:right w:val="none" w:sz="0" w:space="0" w:color="auto"/>
      </w:divBdr>
    </w:div>
    <w:div w:id="1214582231">
      <w:marLeft w:val="0"/>
      <w:marRight w:val="0"/>
      <w:marTop w:val="0"/>
      <w:marBottom w:val="0"/>
      <w:divBdr>
        <w:top w:val="none" w:sz="0" w:space="0" w:color="auto"/>
        <w:left w:val="none" w:sz="0" w:space="0" w:color="auto"/>
        <w:bottom w:val="none" w:sz="0" w:space="0" w:color="auto"/>
        <w:right w:val="none" w:sz="0" w:space="0" w:color="auto"/>
      </w:divBdr>
    </w:div>
    <w:div w:id="1214582232">
      <w:marLeft w:val="0"/>
      <w:marRight w:val="0"/>
      <w:marTop w:val="0"/>
      <w:marBottom w:val="0"/>
      <w:divBdr>
        <w:top w:val="none" w:sz="0" w:space="0" w:color="auto"/>
        <w:left w:val="none" w:sz="0" w:space="0" w:color="auto"/>
        <w:bottom w:val="none" w:sz="0" w:space="0" w:color="auto"/>
        <w:right w:val="none" w:sz="0" w:space="0" w:color="auto"/>
      </w:divBdr>
    </w:div>
    <w:div w:id="212272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anja.Hrovat@kranj.s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A5CD1-56C0-476A-BE70-7E3871C43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2803</Words>
  <Characters>15980</Characters>
  <Application>Microsoft Office Word</Application>
  <DocSecurity>0</DocSecurity>
  <Lines>133</Lines>
  <Paragraphs>37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NAROČNIK:</vt:lpstr>
      <vt:lpstr>NAROČNIK:</vt:lpstr>
    </vt:vector>
  </TitlesOfParts>
  <Company>Microsoft</Company>
  <LinksUpToDate>false</LinksUpToDate>
  <CharactersWithSpaces>18746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NAROČNIK:</dc:title>
  <dc:creator>Rok Kordin</dc:creator>
  <cp:lastModifiedBy>Tanja Hrovat</cp:lastModifiedBy>
  <cp:revision>2</cp:revision>
  <cp:lastPrinted>2016-02-06T12:00:00Z</cp:lastPrinted>
  <dcterms:created xsi:type="dcterms:W3CDTF">2020-09-25T08:51:00Z</dcterms:created>
  <dcterms:modified xsi:type="dcterms:W3CDTF">2020-09-25T08:51:00Z</dcterms:modified>
</cp:coreProperties>
</file>